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932b8dc7d04715" /></Relationships>
</file>

<file path=word/document.xml><?xml version="1.0" encoding="utf-8"?>
<w:document xmlns:r="http://schemas.openxmlformats.org/officeDocument/2006/relationships" xmlns:w="http://schemas.openxmlformats.org/wordprocessingml/2006/main">
  <w:body>
    <w:p>
      <w:pPr>
        <w:pStyle w:val="Title"/>
      </w:pPr>
      <w:r>
        <w:t>Gender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Gender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6f3f5bab4f40a1">
              <w:r>
                <w:rPr>
                  <w:rStyle w:val="Hyperlink"/>
                  <w:color w:val="244061"/>
                </w:rPr>
                <w:t xml:space="preserve">Health!</w:t>
              </w:r>
            </w:hyperlink>
            <w:r>
              <w:rPr>
                <w:rStyle w:val="row-content"/>
                <w:color w:val="244061"/>
              </w:rPr>
              <w:t xml:space="preserve">, Standard 15/02/2022</w:t>
            </w:r>
          </w:p>
          <w:p>
            <w:pPr>
              <w:spacing w:before="0" w:after="0"/>
            </w:pPr>
            <w:hyperlink w:history="true" r:id="R94cd9bc9577f418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Gender is about social and cultural differences in identity, expression and experience as a man, boy, woman, girl, or non-binary person. Non-binary is an umbrella term describing gender identities that are not exclusively male or female.</w:t>
            </w:r>
          </w:p>
          <w:p>
            <w:pPr/>
            <w:r>
              <w:rPr>
                <w:rStyle w:val="row-content-rich-text"/>
              </w:rPr>
              <w:t xml:space="preserve">Gender is often used interchangeably with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2748945928154bc8">
              <w:r>
                <w:rPr>
                  <w:rStyle w:val="Hyperlink"/>
                  <w:b/>
                </w:rPr>
                <w:t xml:space="preserve">sex</w:t>
              </w:r>
            </w:hyperlink>
            <w:r>
              <w:rPr>
                <w:rStyle w:val="row-content-rich-text"/>
              </w:rPr>
              <w:t xml:space="preserve">, however they are distinct concepts and it is important to differentiate between them.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"Gender is a social and cultural concept. It is about social and cultural differences in identity, expression and experience as a man, woman or non-binary person. Non-binary is an umbrella term describing gender identities that are not exclusively male or female.</w:t>
            </w:r>
          </w:p>
          <w:p>
            <w:pPr>
              <w:spacing w:after="160"/>
            </w:pPr>
            <w:r>
              <w:rPr>
                <w:rStyle w:val="row-content-rich-text"/>
              </w:rPr>
              <w:t xml:space="preserve">"Gender includes the following concepts:</w:t>
            </w:r>
          </w:p>
          <w:p>
            <w:pPr>
              <w:pStyle w:val="ListParagraph"/>
              <w:numPr>
                <w:ilvl w:val="0"/>
                <w:numId w:val="2"/>
              </w:numPr>
            </w:pPr>
            <w:r>
              <w:rPr>
                <w:rStyle w:val="row-content-rich-text"/>
              </w:rPr>
              <w:t xml:space="preserve">Gender identity is about who a person feels themself to be</w:t>
            </w:r>
          </w:p>
          <w:p>
            <w:pPr>
              <w:pStyle w:val="ListParagraph"/>
              <w:numPr>
                <w:ilvl w:val="0"/>
                <w:numId w:val="2"/>
              </w:numPr>
            </w:pPr>
            <w:r>
              <w:rPr>
                <w:rStyle w:val="row-content-rich-text"/>
              </w:rPr>
              <w:t xml:space="preserve">Gender expression is the way a person expresses their gender. A person's gender expression may also vary depending on the context, for instance expressing different genders at work and home</w:t>
            </w:r>
          </w:p>
          <w:p>
            <w:pPr>
              <w:pStyle w:val="ListParagraph"/>
              <w:numPr>
                <w:ilvl w:val="0"/>
                <w:numId w:val="2"/>
              </w:numPr>
            </w:pPr>
            <w:r>
              <w:rPr>
                <w:rStyle w:val="row-content-rich-text"/>
              </w:rPr>
              <w:t xml:space="preserve">Gender experience describes a person's alignment with the sex recorded for them at birth i.e. a cis experience or a trans experience" (ABS 2021.)</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"Gender is part of a person’s personal and social identity. It refers to the way a person feels, presents and is recognised within the community. A person’s gender may be reflected in outward social markers, including their name, outward appearance, mannerisms and dress" (AGD 2015.)</w:t>
            </w:r>
          </w:p>
          <w:p>
            <w:pPr>
              <w:spacing w:after="160"/>
            </w:pPr>
            <w:r>
              <w:rPr>
                <w:rStyle w:val="row-content-rich-text"/>
              </w:rPr>
              <w:t xml:space="preserve"> </w:t>
            </w:r>
          </w:p>
          <w:p>
            <w:pPr>
              <w:spacing w:after="160"/>
            </w:pPr>
            <w:r>
              <w:rPr>
                <w:rStyle w:val="row-content-rich-text"/>
              </w:rPr>
              <w:t xml:space="preserve">When comparing the concepts of sex and gender:</w:t>
            </w:r>
          </w:p>
          <w:p>
            <w:pPr>
              <w:pStyle w:val="ListParagraph"/>
              <w:numPr>
                <w:ilvl w:val="0"/>
                <w:numId w:val="3"/>
              </w:numPr>
            </w:pPr>
            <w:r>
              <w:rPr>
                <w:rStyle w:val="row-content-rich-text"/>
              </w:rPr>
              <w:t xml:space="preserve">Sex is understood in relation to sex characteristics. Sex recorded at birth refers to what was determined by sex characteristics observed at birth or in infancy</w:t>
            </w:r>
          </w:p>
          <w:p>
            <w:pPr>
              <w:pStyle w:val="ListParagraph"/>
              <w:numPr>
                <w:ilvl w:val="0"/>
                <w:numId w:val="3"/>
              </w:numPr>
            </w:pPr>
            <w:r>
              <w:rPr>
                <w:rStyle w:val="row-content-rich-text"/>
              </w:rPr>
              <w:t xml:space="preserve">Gender is about social and cultural differences in identity, expression and experience. </w:t>
            </w:r>
          </w:p>
          <w:p>
            <w:pPr>
              <w:spacing w:after="160"/>
            </w:pPr>
            <w:r>
              <w:rPr>
                <w:rStyle w:val="row-content-rich-text"/>
              </w:rPr>
              <w:t xml:space="preserve">While they are related concepts, caution should be exercised when comparing counts for sex with those for gender.</w:t>
            </w:r>
          </w:p>
          <w:p>
            <w:pPr>
              <w:spacing w:after="160"/>
            </w:pPr>
            <w:r>
              <w:rPr>
                <w:rStyle w:val="row-content-rich-text"/>
                <w:b/>
              </w:rPr>
              <w:t xml:space="preserve">Fluidity</w:t>
            </w:r>
          </w:p>
          <w:p>
            <w:pPr/>
            <w:r>
              <w:rPr>
                <w:rStyle w:val="row-content-rich-text"/>
              </w:rPr>
              <w:t xml:space="preserve">A person's gender may differ from their sex and may also differ from what is indicated on their legal documents.  A person's gender may stay the same or can change over the course of their lifetime. Where gender is recorded, response options chosen will reflect a person's gender at that point in time. Some people may not identify with a specific gender or with the concept of gender at all.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11a86e3482fe449c">
              <w:r>
                <w:rPr>
                  <w:rStyle w:val="Hyperlink"/>
                </w:rPr>
                <w:t xml:space="preserve">https://www.abs.gov.au/statistics/standards/standard-sex-gender-variations-sex-characteristics-and-sexual-orientation-variables/latest-release</w:t>
              </w:r>
            </w:hyperlink>
            <w:r>
              <w:rPr>
                <w:rStyle w:val="row-content-rich-text"/>
              </w:rPr>
              <w:t xml:space="preserve"> </w:t>
            </w:r>
          </w:p>
          <w:p>
            <w:pPr/>
            <w:r>
              <w:rPr>
                <w:rStyle w:val="row-content-rich-text"/>
              </w:rPr>
              <w:t xml:space="preserve">AGD (Attorney-General's Department) 2015. Australian Government Guidelines on the Recognition of Sex and Gender, viewed 6 October 2021</w:t>
            </w:r>
            <w:r>
              <w:br/>
            </w:r>
            <w:hyperlink w:history="true" r:id="Rcf214fa673fc4eb8">
              <w:r>
                <w:rPr>
                  <w:rStyle w:val="Hyperlink"/>
                </w:rPr>
                <w:t xml:space="preserve">https://www.ag.gov.au/rights-and-protections/publications/australian-government-guidelines-recognition-sex-and-gender</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d0fd6c0d5ef40d4">
              <w:r>
                <w:rPr>
                  <w:rStyle w:val="Hyperlink"/>
                </w:rPr>
                <w:t xml:space="preserve">Sex</w:t>
              </w:r>
            </w:hyperlink>
          </w:p>
          <w:p>
            <w:pPr>
              <w:pStyle w:val="registration-status"/>
              <w:spacing w:before="0" w:after="0"/>
            </w:pPr>
            <w:hyperlink w:history="true" r:id="R0fec50f80e9d4015">
              <w:r>
                <w:rPr>
                  <w:rStyle w:val="Hyperlink"/>
                  <w:color w:val="244061"/>
                </w:rPr>
                <w:t xml:space="preserve">Health!</w:t>
              </w:r>
            </w:hyperlink>
            <w:r>
              <w:rPr>
                <w:rStyle w:val="row-content"/>
                <w:color w:val="244061"/>
              </w:rPr>
              <w:t xml:space="preserve">, Standard 15/02/2022</w:t>
            </w:r>
          </w:p>
          <w:p>
            <w:pPr>
              <w:pStyle w:val="registration-status"/>
              <w:spacing w:before="0" w:after="0"/>
            </w:pPr>
            <w:hyperlink w:history="true" r:id="R87464d7fb28447ab">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8982a0a18ce443b">
              <w:r>
                <w:rPr>
                  <w:rStyle w:val="Hyperlink"/>
                </w:rPr>
                <w:t xml:space="preserve">Admitted patient care NBEDS 2022–23</w:t>
              </w:r>
            </w:hyperlink>
          </w:p>
          <w:p>
            <w:pPr>
              <w:pStyle w:val="registration-status"/>
              <w:spacing w:before="0" w:after="0"/>
            </w:pPr>
            <w:hyperlink w:history="true" r:id="R47cdcafc7dc44f7b">
              <w:r>
                <w:rPr>
                  <w:rStyle w:val="Hyperlink"/>
                  <w:color w:val="244061"/>
                </w:rPr>
                <w:t xml:space="preserve">Health!</w:t>
              </w:r>
            </w:hyperlink>
            <w:r>
              <w:rPr>
                <w:rStyle w:val="row-content"/>
                <w:color w:val="244061"/>
              </w:rPr>
              <w:t xml:space="preserve">, Standard 17/12/2021</w:t>
            </w:r>
          </w:p>
          <w:p>
            <w:r>
              <w:br/>
            </w:r>
            <w:hyperlink w:history="true" r:id="R1ccebcd6080140e1">
              <w:r>
                <w:rPr>
                  <w:rStyle w:val="Hyperlink"/>
                </w:rPr>
                <w:t xml:space="preserve">Admitted subacute and non-acute hospital care NBEDS 2022–23</w:t>
              </w:r>
            </w:hyperlink>
          </w:p>
          <w:p>
            <w:pPr>
              <w:pStyle w:val="registration-status"/>
              <w:spacing w:before="0" w:after="0"/>
            </w:pPr>
            <w:hyperlink w:history="true" r:id="R529113414fe549d5">
              <w:r>
                <w:rPr>
                  <w:rStyle w:val="Hyperlink"/>
                  <w:color w:val="244061"/>
                </w:rPr>
                <w:t xml:space="preserve">Health!</w:t>
              </w:r>
            </w:hyperlink>
            <w:r>
              <w:rPr>
                <w:rStyle w:val="row-content"/>
                <w:color w:val="244061"/>
              </w:rPr>
              <w:t xml:space="preserve">, Standard 20/10/2021</w:t>
            </w:r>
          </w:p>
          <w:p>
            <w:r>
              <w:br/>
            </w:r>
            <w:hyperlink w:history="true" r:id="R091f0d8c58364dbc">
              <w:r>
                <w:rPr>
                  <w:rStyle w:val="Hyperlink"/>
                </w:rPr>
                <w:t xml:space="preserve">Emergency service care NBEDS 2022–23</w:t>
              </w:r>
            </w:hyperlink>
          </w:p>
          <w:p>
            <w:pPr>
              <w:pStyle w:val="registration-status"/>
              <w:spacing w:before="0" w:after="0"/>
            </w:pPr>
            <w:hyperlink w:history="true" r:id="R031e202ac622417d">
              <w:r>
                <w:rPr>
                  <w:rStyle w:val="Hyperlink"/>
                  <w:color w:val="244061"/>
                </w:rPr>
                <w:t xml:space="preserve">Health!</w:t>
              </w:r>
            </w:hyperlink>
            <w:r>
              <w:rPr>
                <w:rStyle w:val="row-content"/>
                <w:color w:val="244061"/>
              </w:rPr>
              <w:t xml:space="preserve">, Standard 20/10/2021</w:t>
            </w:r>
          </w:p>
          <w:p>
            <w:r>
              <w:br/>
            </w:r>
            <w:hyperlink w:history="true" r:id="Radaec44367bb4595">
              <w:r>
                <w:rPr>
                  <w:rStyle w:val="Hyperlink"/>
                </w:rPr>
                <w:t xml:space="preserve">Gender</w:t>
              </w:r>
            </w:hyperlink>
          </w:p>
          <w:p>
            <w:pPr>
              <w:pStyle w:val="registration-status"/>
              <w:spacing w:before="0" w:after="0"/>
            </w:pPr>
            <w:hyperlink w:history="true" r:id="R1ced10ba56bd4c6b">
              <w:r>
                <w:rPr>
                  <w:rStyle w:val="Hyperlink"/>
                  <w:color w:val="244061"/>
                </w:rPr>
                <w:t xml:space="preserve">Health!</w:t>
              </w:r>
            </w:hyperlink>
            <w:r>
              <w:rPr>
                <w:rStyle w:val="row-content"/>
                <w:color w:val="244061"/>
              </w:rPr>
              <w:t xml:space="preserve">, Standard 15/02/2022</w:t>
            </w:r>
          </w:p>
          <w:p>
            <w:r>
              <w:br/>
            </w:r>
            <w:hyperlink w:history="true" r:id="R1abb640960fe4a68">
              <w:r>
                <w:rPr>
                  <w:rStyle w:val="Hyperlink"/>
                </w:rPr>
                <w:t xml:space="preserve">Gender code X</w:t>
              </w:r>
            </w:hyperlink>
          </w:p>
          <w:p>
            <w:pPr>
              <w:pStyle w:val="registration-status"/>
              <w:spacing w:before="0" w:after="0"/>
            </w:pPr>
            <w:hyperlink w:history="true" r:id="R1e2ae348986c450d">
              <w:r>
                <w:rPr>
                  <w:rStyle w:val="Hyperlink"/>
                  <w:color w:val="244061"/>
                </w:rPr>
                <w:t xml:space="preserve">Health!</w:t>
              </w:r>
            </w:hyperlink>
            <w:r>
              <w:rPr>
                <w:rStyle w:val="row-content"/>
                <w:color w:val="244061"/>
              </w:rPr>
              <w:t xml:space="preserve">, Standard 15/02/2022</w:t>
            </w:r>
          </w:p>
          <w:p>
            <w:r>
              <w:br/>
            </w:r>
            <w:hyperlink w:history="true" r:id="R40f3d92ef8174955">
              <w:r>
                <w:rPr>
                  <w:rStyle w:val="Hyperlink"/>
                </w:rPr>
                <w:t xml:space="preserve">Non-admitted patient emergency department care NMDS 2022–23</w:t>
              </w:r>
            </w:hyperlink>
          </w:p>
          <w:p>
            <w:pPr>
              <w:pStyle w:val="registration-status"/>
              <w:spacing w:before="0" w:after="0"/>
            </w:pPr>
            <w:hyperlink w:history="true" r:id="R55c0dc49fc2a4938">
              <w:r>
                <w:rPr>
                  <w:rStyle w:val="Hyperlink"/>
                  <w:color w:val="244061"/>
                </w:rPr>
                <w:t xml:space="preserve">Health!</w:t>
              </w:r>
            </w:hyperlink>
            <w:r>
              <w:rPr>
                <w:rStyle w:val="row-content"/>
                <w:color w:val="244061"/>
              </w:rPr>
              <w:t xml:space="preserve">, Standard 20/10/2021</w:t>
            </w:r>
          </w:p>
          <w:p>
            <w:r>
              <w:br/>
            </w:r>
            <w:hyperlink w:history="true" r:id="Rafe0817fda514206">
              <w:r>
                <w:rPr>
                  <w:rStyle w:val="Hyperlink"/>
                </w:rPr>
                <w:t xml:space="preserve">Non-admitted patient NBEDS 2022–23</w:t>
              </w:r>
            </w:hyperlink>
          </w:p>
          <w:p>
            <w:pPr>
              <w:pStyle w:val="registration-status"/>
              <w:spacing w:before="0" w:after="0"/>
            </w:pPr>
            <w:hyperlink w:history="true" r:id="R34cf21d1c60c45e9">
              <w:r>
                <w:rPr>
                  <w:rStyle w:val="Hyperlink"/>
                  <w:color w:val="244061"/>
                </w:rPr>
                <w:t xml:space="preserve">Health!</w:t>
              </w:r>
            </w:hyperlink>
            <w:r>
              <w:rPr>
                <w:rStyle w:val="row-content"/>
                <w:color w:val="244061"/>
              </w:rPr>
              <w:t xml:space="preserve">, Standard 20/10/2021</w:t>
            </w:r>
          </w:p>
          <w:p>
            <w:r>
              <w:br/>
            </w:r>
            <w:hyperlink w:history="true" r:id="R7deef7da08524ec0">
              <w:r>
                <w:rPr>
                  <w:rStyle w:val="Hyperlink"/>
                </w:rPr>
                <w:t xml:space="preserve">Person—gender </w:t>
              </w:r>
            </w:hyperlink>
          </w:p>
          <w:p>
            <w:pPr>
              <w:pStyle w:val="registration-status"/>
              <w:spacing w:before="0" w:after="0"/>
            </w:pPr>
            <w:hyperlink w:history="true" r:id="R493fdd38da5f4b14">
              <w:r>
                <w:rPr>
                  <w:rStyle w:val="Hyperlink"/>
                  <w:color w:val="244061"/>
                </w:rPr>
                <w:t xml:space="preserve">Health!</w:t>
              </w:r>
            </w:hyperlink>
            <w:r>
              <w:rPr>
                <w:rStyle w:val="row-content"/>
                <w:color w:val="244061"/>
              </w:rPr>
              <w:t xml:space="preserve">, Standard 15/02/2022</w:t>
            </w:r>
          </w:p>
          <w:p>
            <w:r>
              <w:br/>
            </w:r>
            <w:hyperlink w:history="true" r:id="Rf7d0bed22c6946de">
              <w:r>
                <w:rPr>
                  <w:rStyle w:val="Hyperlink"/>
                </w:rPr>
                <w:t xml:space="preserve">Person—gender, code X</w:t>
              </w:r>
            </w:hyperlink>
          </w:p>
          <w:p>
            <w:pPr>
              <w:pStyle w:val="registration-status"/>
              <w:spacing w:before="0" w:after="0"/>
            </w:pPr>
            <w:hyperlink w:history="true" r:id="R1883e7c20f1a49e7">
              <w:r>
                <w:rPr>
                  <w:rStyle w:val="Hyperlink"/>
                  <w:color w:val="244061"/>
                </w:rPr>
                <w:t xml:space="preserve">Health!</w:t>
              </w:r>
            </w:hyperlink>
            <w:r>
              <w:rPr>
                <w:rStyle w:val="row-content"/>
                <w:color w:val="244061"/>
              </w:rPr>
              <w:t xml:space="preserve">, Standard 15/02/2022</w:t>
            </w:r>
          </w:p>
          <w:p>
            <w:r>
              <w:br/>
            </w:r>
            <w:hyperlink w:history="true" r:id="R98d377ff05cc4e34">
              <w:r>
                <w:rPr>
                  <w:rStyle w:val="Hyperlink"/>
                </w:rPr>
                <w:t xml:space="preserve">Person—gender, text X[X(99)]</w:t>
              </w:r>
            </w:hyperlink>
          </w:p>
          <w:p>
            <w:pPr>
              <w:pStyle w:val="registration-status"/>
              <w:spacing w:before="0" w:after="0"/>
            </w:pPr>
            <w:hyperlink w:history="true" r:id="R3303320b1e7a4d84">
              <w:r>
                <w:rPr>
                  <w:rStyle w:val="Hyperlink"/>
                  <w:color w:val="244061"/>
                </w:rPr>
                <w:t xml:space="preserve">Health!</w:t>
              </w:r>
            </w:hyperlink>
            <w:r>
              <w:rPr>
                <w:rStyle w:val="row-content"/>
                <w:color w:val="244061"/>
              </w:rPr>
              <w:t xml:space="preserve">, Standard 15/02/2022</w:t>
            </w:r>
          </w:p>
          <w:p>
            <w:r>
              <w:br/>
            </w:r>
            <w:hyperlink w:history="true" r:id="R52f785f8572d4336">
              <w:r>
                <w:rPr>
                  <w:rStyle w:val="Hyperlink"/>
                </w:rPr>
                <w:t xml:space="preserve">Person—sex, code X</w:t>
              </w:r>
            </w:hyperlink>
          </w:p>
          <w:p>
            <w:pPr>
              <w:pStyle w:val="registration-status"/>
              <w:spacing w:before="0" w:after="0"/>
            </w:pPr>
            <w:hyperlink w:history="true" r:id="R1a3307edb88b4126">
              <w:r>
                <w:rPr>
                  <w:rStyle w:val="Hyperlink"/>
                  <w:color w:val="244061"/>
                </w:rPr>
                <w:t xml:space="preserve">Health!</w:t>
              </w:r>
            </w:hyperlink>
            <w:r>
              <w:rPr>
                <w:rStyle w:val="row-content"/>
                <w:color w:val="244061"/>
              </w:rPr>
              <w:t xml:space="preserve">, Standard 15/02/2022</w:t>
            </w:r>
          </w:p>
          <w:p>
            <w:pPr>
              <w:pStyle w:val="registration-status"/>
              <w:spacing w:before="0" w:after="0"/>
            </w:pPr>
            <w:hyperlink w:history="true" r:id="Rec7cc32233894e81">
              <w:r>
                <w:rPr>
                  <w:rStyle w:val="Hyperlink"/>
                  <w:color w:val="244061"/>
                </w:rPr>
                <w:t xml:space="preserve">Youth Justice</w:t>
              </w:r>
            </w:hyperlink>
            <w:r>
              <w:rPr>
                <w:rStyle w:val="row-content"/>
                <w:color w:val="244061"/>
              </w:rPr>
              <w:t xml:space="preserve">, Superseded 27/03/2023</w:t>
            </w:r>
          </w:p>
          <w:p>
            <w:r>
              <w:br/>
            </w:r>
            <w:hyperlink w:history="true" r:id="R221fef5b28b44487">
              <w:r>
                <w:rPr>
                  <w:rStyle w:val="Hyperlink"/>
                </w:rPr>
                <w:t xml:space="preserve">Person—sex, text X[X(99)]</w:t>
              </w:r>
            </w:hyperlink>
          </w:p>
          <w:p>
            <w:pPr>
              <w:pStyle w:val="registration-status"/>
              <w:spacing w:before="0" w:after="0"/>
            </w:pPr>
            <w:hyperlink w:history="true" r:id="Rd47fe025b359419c">
              <w:r>
                <w:rPr>
                  <w:rStyle w:val="Hyperlink"/>
                  <w:color w:val="244061"/>
                </w:rPr>
                <w:t xml:space="preserve">Health!</w:t>
              </w:r>
            </w:hyperlink>
            <w:r>
              <w:rPr>
                <w:rStyle w:val="row-content"/>
                <w:color w:val="244061"/>
              </w:rPr>
              <w:t xml:space="preserve">, Standard 15/02/2022</w:t>
            </w:r>
          </w:p>
          <w:p>
            <w:r>
              <w:br/>
            </w:r>
            <w:hyperlink w:history="true" r:id="R1e64db8ac76e474d">
              <w:r>
                <w:rPr>
                  <w:rStyle w:val="Hyperlink"/>
                </w:rPr>
                <w:t xml:space="preserve">Sex</w:t>
              </w:r>
            </w:hyperlink>
          </w:p>
          <w:p>
            <w:pPr>
              <w:pStyle w:val="registration-status"/>
              <w:spacing w:before="0" w:after="0"/>
            </w:pPr>
            <w:hyperlink w:history="true" r:id="Rd289e71abf214c48">
              <w:r>
                <w:rPr>
                  <w:rStyle w:val="Hyperlink"/>
                  <w:color w:val="244061"/>
                </w:rPr>
                <w:t xml:space="preserve">Health!</w:t>
              </w:r>
            </w:hyperlink>
            <w:r>
              <w:rPr>
                <w:rStyle w:val="row-content"/>
                <w:color w:val="244061"/>
              </w:rPr>
              <w:t xml:space="preserve">, Standard 15/02/2022</w:t>
            </w:r>
          </w:p>
          <w:p>
            <w:pPr>
              <w:pStyle w:val="registration-status"/>
              <w:spacing w:before="0" w:after="0"/>
            </w:pPr>
            <w:hyperlink w:history="true" r:id="R836b102035a445c2">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a3dafa5ac40f48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750032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52b4298a5e41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dafa5ac40f4882" /><Relationship Type="http://schemas.openxmlformats.org/officeDocument/2006/relationships/header" Target="/word/header1.xml" Id="R780450e08df64c3b" /><Relationship Type="http://schemas.openxmlformats.org/officeDocument/2006/relationships/settings" Target="/word/settings.xml" Id="R2ed4637ee6714580" /><Relationship Type="http://schemas.openxmlformats.org/officeDocument/2006/relationships/styles" Target="/word/styles.xml" Id="R73c2e03067724308" /><Relationship Type="http://schemas.openxmlformats.org/officeDocument/2006/relationships/numbering" Target="/word/numbering.xml" Id="R8a2a1322c6cc411c" /><Relationship Type="http://schemas.openxmlformats.org/officeDocument/2006/relationships/hyperlink" Target="https://meteor-uat.aihw.gov.au/RegistrationAuthority/14" TargetMode="External" Id="Rc06f3f5bab4f40a1" /><Relationship Type="http://schemas.openxmlformats.org/officeDocument/2006/relationships/hyperlink" Target="https://meteor-uat.aihw.gov.au/RegistrationAuthority/4" TargetMode="External" Id="R94cd9bc9577f418d" /><Relationship Type="http://schemas.openxmlformats.org/officeDocument/2006/relationships/hyperlink" Target="https://meteor-uat.aihw.gov.au/content/750030" TargetMode="External" Id="R2748945928154bc8" /><Relationship Type="http://schemas.openxmlformats.org/officeDocument/2006/relationships/hyperlink" Target="https://www.abs.gov.au/statistics/standards/standard-sex-gender-variations-sex-characteristics-and-sexual-orientation-variables/latest-release" TargetMode="External" Id="R11a86e3482fe449c" /><Relationship Type="http://schemas.openxmlformats.org/officeDocument/2006/relationships/hyperlink" Target="https://www.ag.gov.au/rights-and-protections/publications/australian-government-guidelines-recognition-sex-and-gender" TargetMode="External" Id="Rcf214fa673fc4eb8" /><Relationship Type="http://schemas.openxmlformats.org/officeDocument/2006/relationships/hyperlink" Target="https://meteor-uat.aihw.gov.au/content/750030" TargetMode="External" Id="R5d0fd6c0d5ef40d4" /><Relationship Type="http://schemas.openxmlformats.org/officeDocument/2006/relationships/hyperlink" Target="https://meteor-uat.aihw.gov.au/RegistrationAuthority/14" TargetMode="External" Id="R0fec50f80e9d4015" /><Relationship Type="http://schemas.openxmlformats.org/officeDocument/2006/relationships/hyperlink" Target="https://meteor-uat.aihw.gov.au/RegistrationAuthority/4" TargetMode="External" Id="R87464d7fb28447ab" /><Relationship Type="http://schemas.openxmlformats.org/officeDocument/2006/relationships/hyperlink" Target="https://meteor-uat.aihw.gov.au/content/742171" TargetMode="External" Id="Rd8982a0a18ce443b" /><Relationship Type="http://schemas.openxmlformats.org/officeDocument/2006/relationships/hyperlink" Target="https://meteor-uat.aihw.gov.au/RegistrationAuthority/14" TargetMode="External" Id="R47cdcafc7dc44f7b" /><Relationship Type="http://schemas.openxmlformats.org/officeDocument/2006/relationships/hyperlink" Target="https://meteor-uat.aihw.gov.au/content/742177" TargetMode="External" Id="R1ccebcd6080140e1" /><Relationship Type="http://schemas.openxmlformats.org/officeDocument/2006/relationships/hyperlink" Target="https://meteor-uat.aihw.gov.au/RegistrationAuthority/14" TargetMode="External" Id="R529113414fe549d5" /><Relationship Type="http://schemas.openxmlformats.org/officeDocument/2006/relationships/hyperlink" Target="https://meteor-uat.aihw.gov.au/content/742180" TargetMode="External" Id="R091f0d8c58364dbc" /><Relationship Type="http://schemas.openxmlformats.org/officeDocument/2006/relationships/hyperlink" Target="https://meteor-uat.aihw.gov.au/RegistrationAuthority/14" TargetMode="External" Id="R031e202ac622417d" /><Relationship Type="http://schemas.openxmlformats.org/officeDocument/2006/relationships/hyperlink" Target="https://meteor-uat.aihw.gov.au/content/741819" TargetMode="External" Id="Radaec44367bb4595" /><Relationship Type="http://schemas.openxmlformats.org/officeDocument/2006/relationships/hyperlink" Target="https://meteor-uat.aihw.gov.au/RegistrationAuthority/14" TargetMode="External" Id="R1ced10ba56bd4c6b" /><Relationship Type="http://schemas.openxmlformats.org/officeDocument/2006/relationships/hyperlink" Target="https://meteor-uat.aihw.gov.au/content/741825" TargetMode="External" Id="R1abb640960fe4a68" /><Relationship Type="http://schemas.openxmlformats.org/officeDocument/2006/relationships/hyperlink" Target="https://meteor-uat.aihw.gov.au/RegistrationAuthority/14" TargetMode="External" Id="R1e2ae348986c450d" /><Relationship Type="http://schemas.openxmlformats.org/officeDocument/2006/relationships/hyperlink" Target="https://meteor-uat.aihw.gov.au/content/742184" TargetMode="External" Id="R40f3d92ef8174955" /><Relationship Type="http://schemas.openxmlformats.org/officeDocument/2006/relationships/hyperlink" Target="https://meteor-uat.aihw.gov.au/RegistrationAuthority/14" TargetMode="External" Id="R55c0dc49fc2a4938" /><Relationship Type="http://schemas.openxmlformats.org/officeDocument/2006/relationships/hyperlink" Target="https://meteor-uat.aihw.gov.au/content/742186" TargetMode="External" Id="Rafe0817fda514206" /><Relationship Type="http://schemas.openxmlformats.org/officeDocument/2006/relationships/hyperlink" Target="https://meteor-uat.aihw.gov.au/RegistrationAuthority/14" TargetMode="External" Id="R34cf21d1c60c45e9" /><Relationship Type="http://schemas.openxmlformats.org/officeDocument/2006/relationships/hyperlink" Target="https://meteor-uat.aihw.gov.au/content/741822" TargetMode="External" Id="R7deef7da08524ec0" /><Relationship Type="http://schemas.openxmlformats.org/officeDocument/2006/relationships/hyperlink" Target="https://meteor-uat.aihw.gov.au/RegistrationAuthority/14" TargetMode="External" Id="R493fdd38da5f4b14" /><Relationship Type="http://schemas.openxmlformats.org/officeDocument/2006/relationships/hyperlink" Target="https://meteor-uat.aihw.gov.au/content/741842" TargetMode="External" Id="Rf7d0bed22c6946de" /><Relationship Type="http://schemas.openxmlformats.org/officeDocument/2006/relationships/hyperlink" Target="https://meteor-uat.aihw.gov.au/RegistrationAuthority/14" TargetMode="External" Id="R1883e7c20f1a49e7" /><Relationship Type="http://schemas.openxmlformats.org/officeDocument/2006/relationships/hyperlink" Target="https://meteor-uat.aihw.gov.au/content/741853" TargetMode="External" Id="R98d377ff05cc4e34" /><Relationship Type="http://schemas.openxmlformats.org/officeDocument/2006/relationships/hyperlink" Target="https://meteor-uat.aihw.gov.au/RegistrationAuthority/14" TargetMode="External" Id="R3303320b1e7a4d84" /><Relationship Type="http://schemas.openxmlformats.org/officeDocument/2006/relationships/hyperlink" Target="https://meteor-uat.aihw.gov.au/content/741686" TargetMode="External" Id="R52f785f8572d4336" /><Relationship Type="http://schemas.openxmlformats.org/officeDocument/2006/relationships/hyperlink" Target="https://meteor-uat.aihw.gov.au/RegistrationAuthority/14" TargetMode="External" Id="R1a3307edb88b4126" /><Relationship Type="http://schemas.openxmlformats.org/officeDocument/2006/relationships/hyperlink" Target="https://meteor-uat.aihw.gov.au/RegistrationAuthority/4" TargetMode="External" Id="Rec7cc32233894e81" /><Relationship Type="http://schemas.openxmlformats.org/officeDocument/2006/relationships/hyperlink" Target="https://meteor-uat.aihw.gov.au/content/741731" TargetMode="External" Id="R221fef5b28b44487" /><Relationship Type="http://schemas.openxmlformats.org/officeDocument/2006/relationships/hyperlink" Target="https://meteor-uat.aihw.gov.au/RegistrationAuthority/14" TargetMode="External" Id="Rd47fe025b359419c" /><Relationship Type="http://schemas.openxmlformats.org/officeDocument/2006/relationships/hyperlink" Target="https://meteor-uat.aihw.gov.au/content/750030" TargetMode="External" Id="R1e64db8ac76e474d" /><Relationship Type="http://schemas.openxmlformats.org/officeDocument/2006/relationships/hyperlink" Target="https://meteor-uat.aihw.gov.au/RegistrationAuthority/14" TargetMode="External" Id="Rd289e71abf214c48" /><Relationship Type="http://schemas.openxmlformats.org/officeDocument/2006/relationships/hyperlink" Target="https://meteor-uat.aihw.gov.au/RegistrationAuthority/4" TargetMode="External" Id="R836b102035a445c2" /></Relationships>
</file>

<file path=word/_rels/header1.xml.rels>&#65279;<?xml version="1.0" encoding="utf-8"?><Relationships xmlns="http://schemas.openxmlformats.org/package/2006/relationships"><Relationship Type="http://schemas.openxmlformats.org/officeDocument/2006/relationships/image" Target="/media/image.png" Id="R7d52b4298a5e4147" /></Relationships>
</file>