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ac0ee277904e83" /></Relationships>
</file>

<file path=word/document.xml><?xml version="1.0" encoding="utf-8"?>
<w:document xmlns:r="http://schemas.openxmlformats.org/officeDocument/2006/relationships" xmlns:w="http://schemas.openxmlformats.org/wordprocessingml/2006/main">
  <w:body>
    <w:p>
      <w:pPr>
        <w:pStyle w:val="Title"/>
      </w:pPr>
      <w:r>
        <w:t>Birth event—type of analgesia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analgesia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analgesia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a466218d5a44ef">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analgesic agent or technique administered to a female to relieve the pain of labour without causing loss of consciousness." w:history="true" r:id="Rd2a1dea2e1fd45ec">
              <w:r>
                <w:rPr>
                  <w:rStyle w:val="Hyperlink"/>
                  <w:b/>
                </w:rPr>
                <w:t xml:space="preserve">analgesia </w:t>
              </w:r>
            </w:hyperlink>
            <w:r>
              <w:rPr>
                <w:rStyle w:val="row-content-rich-text"/>
              </w:rPr>
              <w:t xml:space="preserve">administered to a female during a birth event with labour,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1229cebcae4958">
              <w:r>
                <w:rPr>
                  <w:rStyle w:val="Hyperlink"/>
                </w:rPr>
                <w:t xml:space="preserve">Birth event—type of analgesia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79d26d00804c6d">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analgesic agent or technique administered to a female to relieve the pain of labour without causing loss of consciousness." w:history="true" r:id="R48f9976424d44a4a">
              <w:r>
                <w:rPr>
                  <w:rStyle w:val="Hyperlink"/>
                  <w:b/>
                </w:rPr>
                <w:t xml:space="preserve">analgesia </w:t>
              </w:r>
            </w:hyperlink>
            <w:r>
              <w:rPr>
                <w:rStyle w:val="row-content-rich-text"/>
              </w:rPr>
              <w:t xml:space="preserve">administered to a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f31ffe834c41b5">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b4fafd01a0409a">
              <w:r>
                <w:rPr>
                  <w:rStyle w:val="Hyperlink"/>
                </w:rPr>
                <w:t xml:space="preserve">Type of analgesia administered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1ebb6b3625485d">
              <w:r>
                <w:rPr>
                  <w:rStyle w:val="Hyperlink"/>
                </w:rPr>
                <w:t xml:space="preserve">Type of labour analgesia administered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f303dbcc574a36">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n analgesic agent or technique administered to a female to relieve the pain of labour without causing loss of consciousness." w:history="true" r:id="R2e6b08a54c81490a">
              <w:r>
                <w:rPr>
                  <w:rStyle w:val="Hyperlink"/>
                  <w:b/>
                </w:rPr>
                <w:t xml:space="preserve">analgesia </w:t>
              </w:r>
            </w:hyperlink>
            <w:r>
              <w:rPr>
                <w:rStyle w:val="row-content-rich-text"/>
              </w:rPr>
              <w:t xml:space="preserve">administered during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analgesia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Nitrous oxide</w:t>
            </w:r>
          </w:p>
          <w:p>
            <w:pPr>
              <w:spacing w:after="160"/>
            </w:pPr>
            <w:r>
              <w:rPr>
                <w:rStyle w:val="row-content-rich-text"/>
              </w:rPr>
              <w:t xml:space="preserve">Nitrous oxide was administered to a female for pain relief during the labour and/or birth. Nitrous oxide is a gas providing light anaesthesia delivered in various concentrations with oxygen.</w:t>
            </w:r>
          </w:p>
          <w:p>
            <w:pPr>
              <w:spacing w:after="160"/>
            </w:pPr>
            <w:r>
              <w:rPr>
                <w:rStyle w:val="row-content-rich-text"/>
              </w:rPr>
              <w:t xml:space="preserve">CODE 4 Epidural or caudal block</w:t>
            </w:r>
          </w:p>
          <w:p>
            <w:pPr>
              <w:spacing w:after="160"/>
            </w:pPr>
            <w:r>
              <w:rPr>
                <w:rStyle w:val="row-content-rich-text"/>
              </w:rPr>
              <w:t xml:space="preserve">An epidural or caudal block was administered to a female for pain relief during the labour and/or birth.</w:t>
            </w:r>
          </w:p>
          <w:p>
            <w:pPr>
              <w:spacing w:after="160"/>
            </w:pPr>
            <w:r>
              <w:rPr>
                <w:rStyle w:val="row-content-rich-text"/>
              </w:rPr>
              <w:t xml:space="preserve">An epidural block is an injection of a local anaesthetic into the epidural space of the spinal column.</w:t>
            </w:r>
          </w:p>
          <w:p>
            <w:pPr>
              <w:spacing w:after="160"/>
            </w:pPr>
            <w:r>
              <w:rPr>
                <w:rStyle w:val="row-content-rich-text"/>
              </w:rPr>
              <w:t xml:space="preserve">A caudal block is an injection of a local anaesthetic agent into the caudal portion of the spinal canal through the sacrum.</w:t>
            </w:r>
          </w:p>
          <w:p>
            <w:pPr>
              <w:spacing w:after="160"/>
            </w:pPr>
            <w:r>
              <w:rPr>
                <w:rStyle w:val="row-content-rich-text"/>
              </w:rPr>
              <w:t xml:space="preserve">CODE 5 Spinal block</w:t>
            </w:r>
          </w:p>
          <w:p>
            <w:pPr>
              <w:spacing w:after="160"/>
            </w:pPr>
            <w:r>
              <w:rPr>
                <w:rStyle w:val="row-content-rich-text"/>
              </w:rPr>
              <w:t xml:space="preserve">A spinal block was administered to a female for pain relief during the labour and/or birth. A spinal block is an injection of an analgesic drug or anaesthetic drug into the subarachnoid space of the spinal cord, also called the Subarachnoid Block Anaesthesia.</w:t>
            </w:r>
          </w:p>
          <w:p>
            <w:pPr>
              <w:spacing w:after="160"/>
            </w:pPr>
            <w:r>
              <w:rPr>
                <w:rStyle w:val="row-content-rich-text"/>
              </w:rPr>
              <w:t xml:space="preserve">CODE 6   Systemic opioids</w:t>
            </w:r>
          </w:p>
          <w:p>
            <w:pPr>
              <w:spacing w:after="160"/>
            </w:pPr>
            <w:r>
              <w:rPr>
                <w:rStyle w:val="row-content-rich-text"/>
              </w:rPr>
              <w:t xml:space="preserve">Systemic opioids were administered to a female for pain relief during the labour and/or birth. This includes intramuscular and intravenous opioids.</w:t>
            </w:r>
          </w:p>
          <w:p>
            <w:pPr>
              <w:spacing w:after="160"/>
            </w:pPr>
            <w:r>
              <w:rPr>
                <w:rStyle w:val="row-content-rich-text"/>
              </w:rPr>
              <w:t xml:space="preserve">CODE 7   Combined spinal-epidural block</w:t>
            </w:r>
          </w:p>
          <w:p>
            <w:pPr>
              <w:spacing w:after="160"/>
            </w:pPr>
            <w:r>
              <w:rPr>
                <w:rStyle w:val="row-content-rich-text"/>
              </w:rPr>
              <w:t xml:space="preserve">A combined spinal-epidural block was administered to a female for pain relief during the labour and/or birth. A combined spinal-epidural block is a needle-through-needle injection of an analgesic drug or anaesthetic drug into both the epidural space and the subarachnoid space of the spinal column. 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analgesia</w:t>
            </w:r>
          </w:p>
          <w:p>
            <w:pPr/>
            <w:r>
              <w:rPr>
                <w:rStyle w:val="row-content-rich-text"/>
              </w:rPr>
              <w:t xml:space="preserve">Other analgesia (not indicated above) was administered to a female for pain relief during the labour and/or birth. This includes all non-narcotic oral analgesia and non-pharmacological methods such as hypnosis, acupuncture, massage, relaxation techniques, temperature regulation and aromatherapy.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and Code 3 (Intra-muscular narcotics)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permissible value may be recorded.</w:t>
            </w:r>
          </w:p>
          <w:p>
            <w:pPr>
              <w:spacing w:after="160"/>
            </w:pPr>
            <w:r>
              <w:rPr>
                <w:rStyle w:val="row-content-rich-text"/>
              </w:rPr>
              <w:t xml:space="preserve">CODE 7   Combined spinal-epidural block</w:t>
            </w:r>
          </w:p>
          <w:p>
            <w:pPr/>
            <w:r>
              <w:rPr>
                <w:rStyle w:val="row-content-rich-text"/>
              </w:rPr>
              <w:t xml:space="preserve">Combined spinal-epidural block should not be recorded if both Code 4 and Code 5 are also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Analgesia use may influence the duration of labour, may affect the health status of the baby at birth and is an indicator of obstetric intervention. Analgesia may also influence a female's satisfaction with her birth experience and is an indicator of access to anaesthesia services, i.e. epidural analgesia is not available for females in birth events where there are no anaesthetic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75809f3c194796">
              <w:r>
                <w:rPr>
                  <w:rStyle w:val="Hyperlink"/>
                </w:rPr>
                <w:t xml:space="preserve">Birth event—type of analgesia administered, code N[N]</w:t>
              </w:r>
            </w:hyperlink>
          </w:p>
          <w:p>
            <w:pPr>
              <w:pStyle w:val="registration-status"/>
              <w:spacing w:before="0" w:after="0"/>
            </w:pPr>
            <w:hyperlink w:history="true" r:id="R5a9decfb306e48b1">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afc99c5e3cb040fd">
              <w:r>
                <w:rPr>
                  <w:rStyle w:val="Hyperlink"/>
                </w:rPr>
                <w:t xml:space="preserve">Birth event—analgesia administered indicator, yes/no/not stated/inadequately described code N</w:t>
              </w:r>
            </w:hyperlink>
          </w:p>
          <w:p>
            <w:pPr>
              <w:pStyle w:val="registration-status"/>
              <w:spacing w:before="0" w:after="0"/>
            </w:pPr>
            <w:hyperlink w:history="true" r:id="Rb8e610ce275d4e9f">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6cfdaad1dc8b488a">
              <w:r>
                <w:rPr>
                  <w:rStyle w:val="Hyperlink"/>
                </w:rPr>
                <w:t xml:space="preserve">Birth event—birth method, code N</w:t>
              </w:r>
            </w:hyperlink>
          </w:p>
          <w:p>
            <w:pPr>
              <w:pStyle w:val="registration-status"/>
              <w:spacing w:before="0" w:after="0"/>
            </w:pPr>
            <w:hyperlink w:history="true" r:id="R91710b8eda984946">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25aabd8595ce448a">
              <w:r>
                <w:rPr>
                  <w:rStyle w:val="Hyperlink"/>
                </w:rPr>
                <w:t xml:space="preserve">Birth event—labour onset type, code N</w:t>
              </w:r>
            </w:hyperlink>
          </w:p>
          <w:p>
            <w:pPr>
              <w:pStyle w:val="registration-status"/>
              <w:spacing w:before="0" w:after="0"/>
            </w:pPr>
            <w:hyperlink w:history="true" r:id="Rd49766b354604dcb">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60967abadb4bf8">
              <w:r>
                <w:rPr>
                  <w:rStyle w:val="Hyperlink"/>
                </w:rPr>
                <w:t xml:space="preserve">Perinatal NMDS 2022–23</w:t>
              </w:r>
            </w:hyperlink>
          </w:p>
          <w:p>
            <w:pPr>
              <w:pStyle w:val="registration-status"/>
              <w:spacing w:before="0" w:after="0"/>
            </w:pPr>
            <w:hyperlink w:history="true" r:id="Rca1a903c4175494c">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7153b8c035d74f4b">
              <w:r>
                <w:rPr>
                  <w:rStyle w:val="Hyperlink"/>
                </w:rPr>
                <w:t xml:space="preserve">Birth event—labour onset type, code N</w:t>
              </w:r>
            </w:hyperlink>
            <w:r>
              <w:rPr>
                <w:rStyle w:val="row-content"/>
              </w:rPr>
              <w:t xml:space="preserve"> data element is Code 1 (Spontaneous) or Code 2 (Induced) and the </w:t>
            </w:r>
            <w:hyperlink w:history="true" r:id="R502afa64c25f4c57">
              <w:r>
                <w:rPr>
                  <w:rStyle w:val="Hyperlink"/>
                </w:rPr>
                <w:t xml:space="preserve">Birth event—analgesia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to be recorded for first and second stage labour, but not for third stage labour, e.g. removal of placenta.</w:t>
            </w:r>
          </w:p>
          <w:p>
            <w:r>
              <w:rPr>
                <w:rStyle w:val="row-content"/>
              </w:rPr>
              <w:t xml:space="preserve">This is a multiple response data element and is therefore operationalised for data collection across 6 individual data items (one data item per permissible value, excluding Code 99 (Not stated/inadequately described)).</w:t>
            </w:r>
          </w:p>
          <w:p>
            <w:r>
              <w:br/>
            </w:r>
            <w:r>
              <w:br/>
            </w:r>
          </w:p>
        </w:tc>
      </w:tr>
    </w:tbl>
    <w:p/>
    <w:tbl>
      <w:tblPr>
        <w:tblStyle w:val="TableGrid"/>
        <w:tblW w:w="0" w:type="auto"/>
      </w:tblPr>
    </w:tbl>
    <w:p>
      <w:r>
        <w:br/>
      </w:r>
    </w:p>
    <w:sectPr>
      <w:footerReference xmlns:r="http://schemas.openxmlformats.org/officeDocument/2006/relationships" w:type="default" r:id="R0c998ad6625b43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e512ba0c9a48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998ad6625b437c" /><Relationship Type="http://schemas.openxmlformats.org/officeDocument/2006/relationships/header" Target="/word/header1.xml" Id="R0e865eb86c634a97" /><Relationship Type="http://schemas.openxmlformats.org/officeDocument/2006/relationships/settings" Target="/word/settings.xml" Id="R76501b7fef414de3" /><Relationship Type="http://schemas.openxmlformats.org/officeDocument/2006/relationships/styles" Target="/word/styles.xml" Id="R94eb2f0480394981" /><Relationship Type="http://schemas.openxmlformats.org/officeDocument/2006/relationships/hyperlink" Target="https://meteor-uat.aihw.gov.au/RegistrationAuthority/14" TargetMode="External" Id="R43a466218d5a44ef" /><Relationship Type="http://schemas.openxmlformats.org/officeDocument/2006/relationships/hyperlink" Target="https://meteor-uat.aihw.gov.au/content/733102" TargetMode="External" Id="Rd2a1dea2e1fd45ec" /><Relationship Type="http://schemas.openxmlformats.org/officeDocument/2006/relationships/hyperlink" Target="https://meteor-uat.aihw.gov.au/content/733091" TargetMode="External" Id="Ra51229cebcae4958" /><Relationship Type="http://schemas.openxmlformats.org/officeDocument/2006/relationships/hyperlink" Target="https://meteor-uat.aihw.gov.au/RegistrationAuthority/14" TargetMode="External" Id="Rcd79d26d00804c6d" /><Relationship Type="http://schemas.openxmlformats.org/officeDocument/2006/relationships/hyperlink" Target="https://meteor-uat.aihw.gov.au/content/733102" TargetMode="External" Id="R48f9976424d44a4a" /><Relationship Type="http://schemas.openxmlformats.org/officeDocument/2006/relationships/hyperlink" Target="https://meteor-uat.aihw.gov.au/content/684797" TargetMode="External" Id="Rf1f31ffe834c41b5" /><Relationship Type="http://schemas.openxmlformats.org/officeDocument/2006/relationships/hyperlink" Target="https://meteor-uat.aihw.gov.au/content/733087" TargetMode="External" Id="Rf3b4fafd01a0409a" /><Relationship Type="http://schemas.openxmlformats.org/officeDocument/2006/relationships/hyperlink" Target="https://meteor-uat.aihw.gov.au/content/749939" TargetMode="External" Id="R1b1ebb6b3625485d" /><Relationship Type="http://schemas.openxmlformats.org/officeDocument/2006/relationships/hyperlink" Target="https://meteor-uat.aihw.gov.au/RegistrationAuthority/14" TargetMode="External" Id="R1bf303dbcc574a36" /><Relationship Type="http://schemas.openxmlformats.org/officeDocument/2006/relationships/hyperlink" Target="https://meteor-uat.aihw.gov.au/content/733102" TargetMode="External" Id="R2e6b08a54c81490a" /><Relationship Type="http://schemas.openxmlformats.org/officeDocument/2006/relationships/hyperlink" Target="https://meteor-uat.aihw.gov.au/content/732672" TargetMode="External" Id="R6275809f3c194796" /><Relationship Type="http://schemas.openxmlformats.org/officeDocument/2006/relationships/hyperlink" Target="https://meteor-uat.aihw.gov.au/RegistrationAuthority/14" TargetMode="External" Id="R5a9decfb306e48b1" /><Relationship Type="http://schemas.openxmlformats.org/officeDocument/2006/relationships/hyperlink" Target="https://meteor-uat.aihw.gov.au/content/732344" TargetMode="External" Id="Rafc99c5e3cb040fd" /><Relationship Type="http://schemas.openxmlformats.org/officeDocument/2006/relationships/hyperlink" Target="https://meteor-uat.aihw.gov.au/RegistrationAuthority/14" TargetMode="External" Id="Rb8e610ce275d4e9f" /><Relationship Type="http://schemas.openxmlformats.org/officeDocument/2006/relationships/hyperlink" Target="https://meteor-uat.aihw.gov.au/content/749920" TargetMode="External" Id="R6cfdaad1dc8b488a" /><Relationship Type="http://schemas.openxmlformats.org/officeDocument/2006/relationships/hyperlink" Target="https://meteor-uat.aihw.gov.au/RegistrationAuthority/14" TargetMode="External" Id="R91710b8eda984946" /><Relationship Type="http://schemas.openxmlformats.org/officeDocument/2006/relationships/hyperlink" Target="https://meteor-uat.aihw.gov.au/content/749927" TargetMode="External" Id="R25aabd8595ce448a" /><Relationship Type="http://schemas.openxmlformats.org/officeDocument/2006/relationships/hyperlink" Target="https://meteor-uat.aihw.gov.au/RegistrationAuthority/14" TargetMode="External" Id="Rd49766b354604dcb" /><Relationship Type="http://schemas.openxmlformats.org/officeDocument/2006/relationships/hyperlink" Target="https://meteor-uat.aihw.gov.au/content/742052" TargetMode="External" Id="Rd360967abadb4bf8" /><Relationship Type="http://schemas.openxmlformats.org/officeDocument/2006/relationships/hyperlink" Target="https://meteor-uat.aihw.gov.au/RegistrationAuthority/14" TargetMode="External" Id="Rca1a903c4175494c" /><Relationship Type="http://schemas.openxmlformats.org/officeDocument/2006/relationships/hyperlink" Target="https://meteor-uat.aihw.gov.au/content/735046" TargetMode="External" Id="R7153b8c035d74f4b" /><Relationship Type="http://schemas.openxmlformats.org/officeDocument/2006/relationships/hyperlink" Target="https://meteor-uat.aihw.gov.au/content/732344" TargetMode="External" Id="R502afa64c25f4c57" /></Relationships>
</file>

<file path=word/_rels/header1.xml.rels>&#65279;<?xml version="1.0" encoding="utf-8"?><Relationships xmlns="http://schemas.openxmlformats.org/package/2006/relationships"><Relationship Type="http://schemas.openxmlformats.org/officeDocument/2006/relationships/image" Target="/media/image.png" Id="R8de512ba0c9a4829" /></Relationships>
</file>