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d0dd10d0294a08"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12th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12th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ef8b9798c7449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c16a9d41c04910">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ecc4f952f4520">
              <w:r>
                <w:rPr>
                  <w:rStyle w:val="Hyperlink"/>
                  <w:color w:val="244061"/>
                </w:rPr>
                <w:t xml:space="preserve">Health!</w:t>
              </w:r>
            </w:hyperlink>
            <w:r>
              <w:rPr>
                <w:rStyle w:val="row-content"/>
                <w:color w:val="244061"/>
              </w:rPr>
              <w:t xml:space="preserve">, Standard 01/03/2005</w:t>
            </w:r>
          </w:p>
          <w:p>
            <w:pPr>
              <w:spacing w:before="0" w:after="0"/>
            </w:pPr>
            <w:hyperlink w:history="true" r:id="Rb21d313690f4445c">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3e9b63f9734d1f">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008a1a87f94580">
              <w:r>
                <w:rPr>
                  <w:rStyle w:val="Hyperlink"/>
                </w:rPr>
                <w:t xml:space="preserve">Place of occurrence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c67cde95e64807">
              <w:r>
                <w:rPr>
                  <w:rStyle w:val="Hyperlink"/>
                </w:rPr>
                <w:t xml:space="preserve">Place of occurrence code (ICD-10-AM 12th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2d4c7d5e6c44c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(12th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5f143e49c154873">
              <w:r>
                <w:rPr>
                  <w:rStyle w:val="Hyperlink"/>
                </w:rPr>
                <w:t xml:space="preserve">International Statistical Classification of Diseases and Related Health Problems, Tenth Revision, Australian Modification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poisoning or other adverse effect code and can be used with other ICD-10-AM disease codes.</w:t>
            </w:r>
          </w:p>
          <w:p>
            <w:pPr/>
            <w:r>
              <w:rPr>
                <w:rStyle w:val="row-content-rich-text"/>
              </w:rPr>
              <w:t xml:space="preserve">External cause codes in the range V00 to Y89 must be accompanied by a place of occurrence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or other adverse effect,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1c100332824fb6">
              <w:r>
                <w:rPr>
                  <w:rStyle w:val="Hyperlink"/>
                </w:rPr>
                <w:t xml:space="preserve">Injury event—place of occurrence, code (ICD-10-AM 11th edn) ANN{.N[N]}</w:t>
              </w:r>
            </w:hyperlink>
          </w:p>
          <w:p>
            <w:pPr>
              <w:pStyle w:val="registration-status"/>
              <w:spacing w:before="0" w:after="0"/>
            </w:pPr>
            <w:hyperlink w:history="true" r:id="Ra9edde15903d4df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719777cd91a443c">
              <w:r>
                <w:rPr>
                  <w:rStyle w:val="Hyperlink"/>
                  <w:color w:val="244061"/>
                </w:rPr>
                <w:t xml:space="preserve">Tasmanian Health</w:t>
              </w:r>
            </w:hyperlink>
            <w:r>
              <w:rPr>
                <w:rStyle w:val="row-content"/>
                <w:color w:val="244061"/>
              </w:rPr>
              <w:t xml:space="preserve">, Standard 08/04/2019</w:t>
            </w:r>
          </w:p>
          <w:p>
            <w:r>
              <w:br/>
            </w:r>
            <w:r>
              <w:rPr>
                <w:rStyle w:val="row-content"/>
              </w:rPr>
              <w:t xml:space="preserve">See also </w:t>
            </w:r>
            <w:hyperlink w:history="true" r:id="R739599058ea740c8">
              <w:r>
                <w:rPr>
                  <w:rStyle w:val="Hyperlink"/>
                </w:rPr>
                <w:t xml:space="preserve">Injury event—activity type, code (ICD-10-AM 12th edn) ANN{.N[N]}</w:t>
              </w:r>
            </w:hyperlink>
          </w:p>
          <w:p>
            <w:pPr>
              <w:pStyle w:val="registration-status"/>
              <w:spacing w:before="0" w:after="0"/>
            </w:pPr>
            <w:hyperlink w:history="true" r:id="Race05d3a171a44d9">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07e4bebcd50d48e4">
              <w:r>
                <w:rPr>
                  <w:rStyle w:val="Hyperlink"/>
                </w:rPr>
                <w:t xml:space="preserve">Injury event—external cause, code (ICD-10-AM 12th edn) ANN{.N[N]}</w:t>
              </w:r>
            </w:hyperlink>
          </w:p>
          <w:p>
            <w:pPr>
              <w:pStyle w:val="registration-status"/>
              <w:spacing w:before="0" w:after="0"/>
            </w:pPr>
            <w:hyperlink w:history="true" r:id="R8d79dc8a7beb4ff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5b7bcd439c4131">
              <w:r>
                <w:rPr>
                  <w:rStyle w:val="Hyperlink"/>
                </w:rPr>
                <w:t xml:space="preserve">Admitted patient care NMDS 2022–23</w:t>
              </w:r>
            </w:hyperlink>
          </w:p>
          <w:p>
            <w:pPr>
              <w:pStyle w:val="registration-status"/>
              <w:spacing w:before="0" w:after="0"/>
            </w:pPr>
            <w:hyperlink w:history="true" r:id="R8083b07c01764b1f">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affect.</w:t>
            </w:r>
          </w:p>
          <w:p>
            <w:r>
              <w:br/>
            </w:r>
            <w:r>
              <w:br/>
            </w:r>
          </w:p>
        </w:tc>
      </w:tr>
    </w:tbl>
    <w:p/>
    <w:tbl>
      <w:tblPr>
        <w:tblStyle w:val="TableGrid"/>
        <w:tblW w:w="0" w:type="auto"/>
      </w:tblPr>
    </w:tbl>
    <w:p>
      <w:r>
        <w:br/>
      </w:r>
    </w:p>
    <w:sectPr>
      <w:footerReference xmlns:r="http://schemas.openxmlformats.org/officeDocument/2006/relationships" w:type="default" r:id="Ra4914de1f6644b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0dd1fa8bab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14de1f6644b52" /><Relationship Type="http://schemas.openxmlformats.org/officeDocument/2006/relationships/header" Target="/word/header1.xml" Id="Rb314cfc1a8c9404f" /><Relationship Type="http://schemas.openxmlformats.org/officeDocument/2006/relationships/settings" Target="/word/settings.xml" Id="R3c2d11f8ec1b4c46" /><Relationship Type="http://schemas.openxmlformats.org/officeDocument/2006/relationships/styles" Target="/word/styles.xml" Id="Rfafca48ef1b141b8" /><Relationship Type="http://schemas.openxmlformats.org/officeDocument/2006/relationships/hyperlink" Target="https://meteor-uat.aihw.gov.au/RegistrationAuthority/14" TargetMode="External" Id="R8cef8b9798c74497" /><Relationship Type="http://schemas.openxmlformats.org/officeDocument/2006/relationships/hyperlink" Target="https://meteor-uat.aihw.gov.au/content/269924" TargetMode="External" Id="R76c16a9d41c04910" /><Relationship Type="http://schemas.openxmlformats.org/officeDocument/2006/relationships/hyperlink" Target="https://meteor-uat.aihw.gov.au/RegistrationAuthority/14" TargetMode="External" Id="R829ecc4f952f4520" /><Relationship Type="http://schemas.openxmlformats.org/officeDocument/2006/relationships/hyperlink" Target="https://meteor-uat.aihw.gov.au/RegistrationAuthority/17" TargetMode="External" Id="Rb21d313690f4445c" /><Relationship Type="http://schemas.openxmlformats.org/officeDocument/2006/relationships/hyperlink" Target="https://meteor-uat.aihw.gov.au/content/268967" TargetMode="External" Id="R503e9b63f9734d1f" /><Relationship Type="http://schemas.openxmlformats.org/officeDocument/2006/relationships/hyperlink" Target="https://meteor-uat.aihw.gov.au/content/269393" TargetMode="External" Id="R8d008a1a87f94580" /><Relationship Type="http://schemas.openxmlformats.org/officeDocument/2006/relationships/hyperlink" Target="https://meteor-uat.aihw.gov.au/content/746689" TargetMode="External" Id="R21c67cde95e64807" /><Relationship Type="http://schemas.openxmlformats.org/officeDocument/2006/relationships/hyperlink" Target="https://meteor-uat.aihw.gov.au/RegistrationAuthority/14" TargetMode="External" Id="R1c2d4c7d5e6c44c5" /><Relationship Type="http://schemas.openxmlformats.org/officeDocument/2006/relationships/hyperlink" Target="https://meteor-uat.aihw.gov.au/content/746656" TargetMode="External" Id="R45f143e49c154873" /><Relationship Type="http://schemas.openxmlformats.org/officeDocument/2006/relationships/hyperlink" Target="https://meteor-uat.aihw.gov.au/content/699735" TargetMode="External" Id="R371c100332824fb6" /><Relationship Type="http://schemas.openxmlformats.org/officeDocument/2006/relationships/hyperlink" Target="https://meteor-uat.aihw.gov.au/RegistrationAuthority/14" TargetMode="External" Id="Ra9edde15903d4df6" /><Relationship Type="http://schemas.openxmlformats.org/officeDocument/2006/relationships/hyperlink" Target="https://meteor-uat.aihw.gov.au/RegistrationAuthority/17" TargetMode="External" Id="R5719777cd91a443c" /><Relationship Type="http://schemas.openxmlformats.org/officeDocument/2006/relationships/hyperlink" Target="https://meteor-uat.aihw.gov.au/content/746663" TargetMode="External" Id="R739599058ea740c8" /><Relationship Type="http://schemas.openxmlformats.org/officeDocument/2006/relationships/hyperlink" Target="https://meteor-uat.aihw.gov.au/RegistrationAuthority/14" TargetMode="External" Id="Race05d3a171a44d9" /><Relationship Type="http://schemas.openxmlformats.org/officeDocument/2006/relationships/hyperlink" Target="https://meteor-uat.aihw.gov.au/content/746659" TargetMode="External" Id="R07e4bebcd50d48e4" /><Relationship Type="http://schemas.openxmlformats.org/officeDocument/2006/relationships/hyperlink" Target="https://meteor-uat.aihw.gov.au/RegistrationAuthority/14" TargetMode="External" Id="R8d79dc8a7beb4ff2" /><Relationship Type="http://schemas.openxmlformats.org/officeDocument/2006/relationships/hyperlink" Target="https://meteor-uat.aihw.gov.au/content/742173" TargetMode="External" Id="Re75b7bcd439c4131" /><Relationship Type="http://schemas.openxmlformats.org/officeDocument/2006/relationships/hyperlink" Target="https://meteor-uat.aihw.gov.au/RegistrationAuthority/14" TargetMode="External" Id="R8083b07c01764b1f" /></Relationships>
</file>

<file path=word/_rels/header1.xml.rels>&#65279;<?xml version="1.0" encoding="utf-8"?><Relationships xmlns="http://schemas.openxmlformats.org/package/2006/relationships"><Relationship Type="http://schemas.openxmlformats.org/officeDocument/2006/relationships/image" Target="/media/image.png" Id="R560dd1fa8bab4ded" /></Relationships>
</file>