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9a615b0b8046ef" /></Relationships>
</file>

<file path=word/document.xml><?xml version="1.0" encoding="utf-8"?>
<w:document xmlns:r="http://schemas.openxmlformats.org/officeDocument/2006/relationships" xmlns:w="http://schemas.openxmlformats.org/wordprocessingml/2006/main">
  <w:body>
    <w:p>
      <w:pPr>
        <w:pStyle w:val="Title"/>
      </w:pPr>
      <w:r>
        <w:t>Youth Justice Offence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Offence file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42f1132195344adc">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2</w:t>
                  </w:r>
                </w:p>
              </w:tc>
              <w:tc>
                <w:tcPr>
                  <w:tcMar/>
                  <w:vAlign w:val="top"/>
                </w:tcPr>
                <w:p>
                  <w:hyperlink w:history="true" r:id="R47a24a67c0504579">
                    <w:r>
                      <w:rPr>
                        <w:rStyle w:val="Hyperlink"/>
                      </w:rPr>
                      <w:t xml:space="preserve">Offence identifier</w:t>
                    </w:r>
                  </w:hyperlink>
                </w:p>
              </w:tc>
              <w:tc>
                <w:tcPr>
                  <w:vAlign w:val="top"/>
                </w:tcPr>
                <w:p>
                  <w:r>
                    <w:t xml:space="preserve">512520</w:t>
                  </w:r>
                </w:p>
              </w:tc>
              <w:tc>
                <w:tcPr>
                  <w:vAlign w:val="top"/>
                </w:tcPr>
                <w:p>
                  <w:r>
                    <w:t xml:space="preserve">String
[50]</w:t>
                  </w:r>
                </w:p>
              </w:tc>
              <w:tc>
                <w:tcPr>
                  <w:vAlign w:val="top"/>
                </w:tcPr>
                <w:p>
                  <w:r>
                    <w:t xml:space="preserve">X[X(49)]</w:t>
                  </w:r>
                  <w:r>
                    <w:br/>
                  </w:r>
                  <w:r>
                    <w:t xml:space="preserve">A combination of alphanumeric characters that identify an object or entity.</w:t>
                  </w:r>
                </w:p>
              </w:tc>
            </w:tr>
            <w:tr>
              <w:trPr/>
              <w:tc>
                <w:tcPr>
                  <w:tcMar>
                    <w:right w:w="29" w:type="dxa"/>
                  </w:tcMar>
                  <w:vAlign w:val="top"/>
                </w:tcPr>
                <w:p>
                  <w:pPr>
                    <w:keepNext/>
                    <w:jc w:val="center"/>
                  </w:pPr>
                  <w:r>
                    <w:t xml:space="preserve">3</w:t>
                  </w:r>
                </w:p>
              </w:tc>
              <w:tc>
                <w:tcPr>
                  <w:tcMar/>
                  <w:vAlign w:val="top"/>
                </w:tcPr>
                <w:p>
                  <w:hyperlink w:history="true" r:id="R3436b33ec88848d4">
                    <w:r>
                      <w:rPr>
                        <w:rStyle w:val="Hyperlink"/>
                      </w:rPr>
                      <w:t xml:space="preserve">Offence type</w:t>
                    </w:r>
                  </w:hyperlink>
                </w:p>
              </w:tc>
              <w:tc>
                <w:tcPr>
                  <w:vAlign w:val="top"/>
                </w:tcPr>
                <w:p>
                  <w:r>
                    <w:t xml:space="preserve">512619</w:t>
                  </w:r>
                </w:p>
              </w:tc>
              <w:tc>
                <w:tcPr>
                  <w:vAlign w:val="top"/>
                </w:tcPr>
                <w:p>
                  <w:r>
                    <w:t xml:space="preserve">Number
[4]</w:t>
                  </w:r>
                </w:p>
              </w:tc>
              <w:tc>
                <w:tcPr>
                  <w:vAlign w:val="top"/>
                </w:tcPr>
                <w:p>
                  <w:r>
                    <w:t xml:space="preserve">NN[NN]</w:t>
                  </w:r>
                  <w:r>
                    <w:br/>
                  </w:r>
                  <w:r>
                    <w:t xml:space="preserve">The Australian and New Zealand Standard Offence Classification (ANZSOC) Code set representing types of offences.</w:t>
                  </w:r>
                </w:p>
              </w:tc>
            </w:tr>
            <w:tr>
              <w:trPr/>
              <w:tc>
                <w:tcPr>
                  <w:tcMar>
                    <w:right w:w="29" w:type="dxa"/>
                  </w:tcMar>
                  <w:vAlign w:val="top"/>
                </w:tcPr>
                <w:p>
                  <w:pPr>
                    <w:keepNext/>
                    <w:jc w:val="center"/>
                  </w:pPr>
                  <w:r>
                    <w:t xml:space="preserve">4</w:t>
                  </w:r>
                </w:p>
              </w:tc>
              <w:tc>
                <w:tcPr>
                  <w:tcMar/>
                  <w:vAlign w:val="top"/>
                </w:tcPr>
                <w:p>
                  <w:hyperlink w:history="true" r:id="Radc1b6cbe6a24569">
                    <w:r>
                      <w:rPr>
                        <w:rStyle w:val="Hyperlink"/>
                      </w:rPr>
                      <w:t xml:space="preserve">Order identifier</w:t>
                    </w:r>
                  </w:hyperlink>
                </w:p>
              </w:tc>
              <w:tc>
                <w:tcPr>
                  <w:vAlign w:val="top"/>
                </w:tcPr>
                <w:p>
                  <w:r>
                    <w:t xml:space="preserve">539609</w:t>
                  </w:r>
                </w:p>
              </w:tc>
              <w:tc>
                <w:tcPr>
                  <w:vAlign w:val="top"/>
                </w:tcPr>
                <w:p>
                  <w:r>
                    <w:t xml:space="preserve">String
[50]</w:t>
                  </w:r>
                </w:p>
              </w:tc>
              <w:tc>
                <w:tcPr>
                  <w:vAlign w:val="top"/>
                </w:tcPr>
                <w:p>
                  <w:r>
                    <w:t xml:space="preserve">X[X(49)]</w:t>
                  </w:r>
                  <w:r>
                    <w:br/>
                  </w:r>
                  <w:r>
                    <w:t xml:space="preserve">A combination of alphanumeric characters that identify an object or entity.</w:t>
                  </w:r>
                </w:p>
              </w:tc>
            </w:tr>
            <w:tr>
              <w:trPr/>
              <w:tc>
                <w:tcPr>
                  <w:tcMar>
                    <w:right w:w="29" w:type="dxa"/>
                  </w:tcMar>
                  <w:vAlign w:val="top"/>
                </w:tcPr>
                <w:p>
                  <w:pPr>
                    <w:keepNext/>
                    <w:jc w:val="center"/>
                  </w:pPr>
                  <w:r>
                    <w:t xml:space="preserve">5</w:t>
                  </w:r>
                </w:p>
              </w:tc>
              <w:tc>
                <w:tcPr>
                  <w:tcMar/>
                  <w:vAlign w:val="top"/>
                </w:tcPr>
                <w:p>
                  <w:hyperlink w:history="true" r:id="R1a53c0bec62440df">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6</w:t>
                  </w:r>
                </w:p>
              </w:tc>
              <w:tc>
                <w:tcPr>
                  <w:tcMar/>
                  <w:vAlign w:val="top"/>
                </w:tcPr>
                <w:p>
                  <w:hyperlink w:history="true" r:id="R47df143231064c50">
                    <w:r>
                      <w:rPr>
                        <w:rStyle w:val="Hyperlink"/>
                      </w:rPr>
                      <w:t xml:space="preserve">Court type</w:t>
                    </w:r>
                  </w:hyperlink>
                </w:p>
              </w:tc>
              <w:tc>
                <w:tcPr>
                  <w:vAlign w:val="top"/>
                </w:tcPr>
                <w:p>
                  <w:r>
                    <w:t xml:space="preserve">512437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Higher Court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Magistrates' Court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Children's Court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Parole board or similar</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 inadequately described</w:t>
                        </w:r>
                      </w:p>
                    </w:tc>
                  </w:tr>
                </w:tbl>
                <w:p/>
              </w:tc>
            </w:tr>
          </w:tbl>
          <w:p/>
        </w:tc>
      </w:tr>
    </w:tbl>
    <w:p>
      <w:r>
        <w:br/>
      </w:r>
    </w:p>
    <w:sectPr>
      <w:footerReference xmlns:r="http://schemas.openxmlformats.org/officeDocument/2006/relationships" w:type="default" r:id="Rb5915f83151745af"/>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743794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42b949385043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915f83151745af" /><Relationship Type="http://schemas.openxmlformats.org/officeDocument/2006/relationships/header" Target="/word/header1.xml" Id="R631c5750d9d841ba" /><Relationship Type="http://schemas.openxmlformats.org/officeDocument/2006/relationships/settings" Target="/word/settings.xml" Id="R0d84c09688a04d20" /><Relationship Type="http://schemas.openxmlformats.org/officeDocument/2006/relationships/styles" Target="/word/styles.xml" Id="R3f33501dbe0749e1" /><Relationship Type="http://schemas.openxmlformats.org/officeDocument/2006/relationships/hyperlink" Target="https://meteor-uat.aihw.gov.au/content/290046" TargetMode="External" Id="R42f1132195344adc" /><Relationship Type="http://schemas.openxmlformats.org/officeDocument/2006/relationships/hyperlink" Target="https://meteor-uat.aihw.gov.au/content/512520" TargetMode="External" Id="R47a24a67c0504579" /><Relationship Type="http://schemas.openxmlformats.org/officeDocument/2006/relationships/hyperlink" Target="https://meteor-uat.aihw.gov.au/content/512619" TargetMode="External" Id="R3436b33ec88848d4" /><Relationship Type="http://schemas.openxmlformats.org/officeDocument/2006/relationships/hyperlink" Target="https://meteor-uat.aihw.gov.au/content/539609" TargetMode="External" Id="Radc1b6cbe6a24569" /><Relationship Type="http://schemas.openxmlformats.org/officeDocument/2006/relationships/hyperlink" Target="https://meteor-uat.aihw.gov.au/content/429889" TargetMode="External" Id="R1a53c0bec62440df" /><Relationship Type="http://schemas.openxmlformats.org/officeDocument/2006/relationships/hyperlink" Target="https://meteor-uat.aihw.gov.au/content/512437" TargetMode="External" Id="R47df143231064c50" /></Relationships>
</file>

<file path=word/_rels/header1.xml.rels>&#65279;<?xml version="1.0" encoding="utf-8"?><Relationships xmlns="http://schemas.openxmlformats.org/package/2006/relationships"><Relationship Type="http://schemas.openxmlformats.org/officeDocument/2006/relationships/image" Target="/media/image.png" Id="Rfe42b94938504373" /></Relationships>
</file>