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9d2fb5e414473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3b0b0a6344fa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46af0d87364d6c">
              <w:r>
                <w:rPr>
                  <w:rStyle w:val="Hyperlink"/>
                </w:rPr>
                <w:t xml:space="preserve">Key Performance Indicators for Australian Public Mental Health Services (Service level version) (2021–)</w:t>
              </w:r>
            </w:hyperlink>
          </w:p>
          <w:p>
            <w:pPr>
              <w:pStyle w:val="registration-status"/>
              <w:spacing w:before="0" w:after="0"/>
            </w:pPr>
            <w:hyperlink w:history="true" r:id="R9738374a7b6c4e98">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to 11th editions (2015 to current) use procedure codes 14224-0 to 14224-06.</w:t>
            </w:r>
            <w:r>
              <w:br/>
            </w:r>
            <w:r>
              <w:rPr>
                <w:rStyle w:val="row-content-rich-text"/>
              </w:rPr>
              <w:t xml:space="preserve">* ACHI 5th to 11th editions (2006 to current) Electroconvulsive therapy Block 1907 may be selected to capture all data regardless of code changes over time.</w:t>
            </w:r>
          </w:p>
          <w:p>
            <w:pPr>
              <w:pStyle w:val="ListParagraph"/>
              <w:numPr>
                <w:ilvl w:val="0"/>
                <w:numId w:val="4"/>
              </w:numPr>
            </w:pPr>
            <w:r>
              <w:rPr>
                <w:rStyle w:val="row-content-rich-text"/>
              </w:rPr>
              <w:t xml:space="preserve">The following ACHI TMS procedure codes are relevant for the excluded separations specified above:</w:t>
            </w:r>
            <w:r>
              <w:br/>
            </w:r>
            <w:r>
              <w:rPr>
                <w:rStyle w:val="row-content-rich-text"/>
              </w:rPr>
              <w:t xml:space="preserve">* ACHI 11th edition (2019 to current)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08c0ef4a7648b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a1ed5c12aa46c8">
              <w:r>
                <w:rPr>
                  <w:rStyle w:val="Hyperlink"/>
                </w:rPr>
                <w:t xml:space="preserve">KPIs for Australian Public Mental Health Services: PI 02 – Mental health readmissions to hospital, 2020– (Service level)</w:t>
              </w:r>
            </w:hyperlink>
          </w:p>
          <w:p>
            <w:pPr>
              <w:pStyle w:val="registration-status"/>
              <w:spacing w:before="0" w:after="0"/>
            </w:pPr>
            <w:hyperlink w:history="true" r:id="R4c202ec0708c4f76">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f901e3d1e479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12e37bac6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1e3d1e4794363" /><Relationship Type="http://schemas.openxmlformats.org/officeDocument/2006/relationships/header" Target="/word/header1.xml" Id="R6290138e0df44db0" /><Relationship Type="http://schemas.openxmlformats.org/officeDocument/2006/relationships/settings" Target="/word/settings.xml" Id="R1f4ec34b5f454d4d" /><Relationship Type="http://schemas.openxmlformats.org/officeDocument/2006/relationships/styles" Target="/word/styles.xml" Id="R8a4432537bc24a3b" /><Relationship Type="http://schemas.openxmlformats.org/officeDocument/2006/relationships/numbering" Target="/word/numbering.xml" Id="Re4490442748d4486" /><Relationship Type="http://schemas.openxmlformats.org/officeDocument/2006/relationships/hyperlink" Target="https://meteor-uat.aihw.gov.au/RegistrationAuthority/14" TargetMode="External" Id="Rbac3b0b0a6344faa" /><Relationship Type="http://schemas.openxmlformats.org/officeDocument/2006/relationships/hyperlink" Target="https://meteor-uat.aihw.gov.au/content/742456" TargetMode="External" Id="R7346af0d87364d6c" /><Relationship Type="http://schemas.openxmlformats.org/officeDocument/2006/relationships/hyperlink" Target="https://meteor-uat.aihw.gov.au/RegistrationAuthority/14" TargetMode="External" Id="R9738374a7b6c4e98" /><Relationship Type="http://schemas.openxmlformats.org/officeDocument/2006/relationships/hyperlink" Target="https://meteor-uat.aihw.gov.au/content/721196" TargetMode="External" Id="R6408c0ef4a7648bb" /><Relationship Type="http://schemas.openxmlformats.org/officeDocument/2006/relationships/hyperlink" Target="https://meteor-uat.aihw.gov.au/content/725525" TargetMode="External" Id="R6aa1ed5c12aa46c8" /><Relationship Type="http://schemas.openxmlformats.org/officeDocument/2006/relationships/hyperlink" Target="https://meteor-uat.aihw.gov.au/RegistrationAuthority/14" TargetMode="External" Id="R4c202ec0708c4f76" /></Relationships>
</file>

<file path=word/_rels/header1.xml.rels>&#65279;<?xml version="1.0" encoding="utf-8"?><Relationships xmlns="http://schemas.openxmlformats.org/package/2006/relationships"><Relationship Type="http://schemas.openxmlformats.org/officeDocument/2006/relationships/image" Target="/media/image.png" Id="R5ed12e37bac6493b" /></Relationships>
</file>