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54cdb03fb9451f" /></Relationships>
</file>

<file path=word/document.xml><?xml version="1.0" encoding="utf-8"?>
<w:document xmlns:r="http://schemas.openxmlformats.org/officeDocument/2006/relationships" xmlns:w="http://schemas.openxmlformats.org/wordprocessingml/2006/main">
  <w:body>
    <w:p>
      <w:pPr>
        <w:pStyle w:val="Title"/>
      </w:pPr>
      <w:r>
        <w:t>Service contact—source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74e6c0bff342b3">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8928d4c9934ebd">
              <w:r>
                <w:rPr>
                  <w:rStyle w:val="Hyperlink"/>
                </w:rPr>
                <w:t xml:space="preserve">Service contact—source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0c1198d0c4482c">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service contact, the intent of this data element is to collect information on who is expected to pay, provided that the charge would cover most of the expenditure that would be estimated for the service contact.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r>
              <w:rPr>
                <w:rStyle w:val="row-content-rich-text"/>
              </w:rPr>
              <w:t xml:space="preserve">The expected funding source should be reported if the fee has not been paid but is not to be waived.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r>
                    <w:rPr>
                      <w:rStyle w:val="row-content"/>
                    </w:rPr>
                    <w:t xml:space="preserve">Independent Hospital Pricing Authority</w:t>
                  </w:r>
                </w:p>
              </w:tc>
            </w:tr>
          </w:tbl>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89c34b06614c43">
              <w:r>
                <w:rPr>
                  <w:rStyle w:val="Hyperlink"/>
                </w:rPr>
                <w:t xml:space="preserve">Service contact—source of funding, patient funding source code NN</w:t>
              </w:r>
            </w:hyperlink>
          </w:p>
          <w:p>
            <w:pPr>
              <w:pStyle w:val="registration-status"/>
              <w:spacing w:before="0" w:after="0"/>
            </w:pPr>
            <w:hyperlink w:history="true" r:id="R57b8959e9e8b4a91">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307920bcf22c4d8d">
              <w:r>
                <w:rPr>
                  <w:rStyle w:val="Hyperlink"/>
                </w:rPr>
                <w:t xml:space="preserve">Episode of care—source of funding, patient funding source code NN</w:t>
              </w:r>
            </w:hyperlink>
          </w:p>
          <w:p>
            <w:pPr>
              <w:pStyle w:val="registration-status"/>
              <w:spacing w:before="0" w:after="0"/>
            </w:pPr>
            <w:hyperlink w:history="true" r:id="Rac322acdbc0c4e1a">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08105825e29c49a1">
              <w:r>
                <w:rPr>
                  <w:rStyle w:val="Hyperlink"/>
                </w:rPr>
                <w:t xml:space="preserve">Episode of care—source of funding, patient funding source code NN</w:t>
              </w:r>
            </w:hyperlink>
          </w:p>
          <w:p>
            <w:pPr>
              <w:pStyle w:val="registration-status"/>
              <w:spacing w:before="0" w:after="0"/>
            </w:pPr>
            <w:hyperlink w:history="true" r:id="R217655053be34d8f">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a6330f564344ce">
              <w:r>
                <w:rPr>
                  <w:rStyle w:val="Hyperlink"/>
                </w:rPr>
                <w:t xml:space="preserve">Activity based funding: Mental health care NBEDS 2021–22</w:t>
              </w:r>
            </w:hyperlink>
          </w:p>
          <w:p>
            <w:pPr>
              <w:pStyle w:val="registration-status"/>
              <w:spacing w:before="0" w:after="0"/>
            </w:pPr>
            <w:hyperlink w:history="true" r:id="R93674944176f488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required to be reported for ambulatory mental health care patients.</w:t>
            </w:r>
          </w:p>
          <w:p>
            <w:r>
              <w:br/>
            </w:r>
            <w:r>
              <w:br/>
            </w:r>
          </w:p>
        </w:tc>
      </w:tr>
    </w:tbl>
    <w:p/>
    <w:tbl>
      <w:tblPr>
        <w:tblStyle w:val="TableGrid"/>
        <w:tblW w:w="0" w:type="auto"/>
      </w:tblPr>
    </w:tbl>
    <w:p>
      <w:r>
        <w:br/>
      </w:r>
    </w:p>
    <w:sectPr>
      <w:footerReference xmlns:r="http://schemas.openxmlformats.org/officeDocument/2006/relationships" w:type="default" r:id="R6e10d3a7f99b4d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736450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7ce9f8c1c4a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10d3a7f99b4d65" /><Relationship Type="http://schemas.openxmlformats.org/officeDocument/2006/relationships/header" Target="/word/header1.xml" Id="R27b9706bf2af4af3" /><Relationship Type="http://schemas.openxmlformats.org/officeDocument/2006/relationships/settings" Target="/word/settings.xml" Id="R21704b21bb7b4a02" /><Relationship Type="http://schemas.openxmlformats.org/officeDocument/2006/relationships/styles" Target="/word/styles.xml" Id="R80c5942e21b241a8" /><Relationship Type="http://schemas.openxmlformats.org/officeDocument/2006/relationships/hyperlink" Target="https://meteor-uat.aihw.gov.au/RegistrationAuthority/14" TargetMode="External" Id="Re974e6c0bff342b3" /><Relationship Type="http://schemas.openxmlformats.org/officeDocument/2006/relationships/hyperlink" Target="https://meteor-uat.aihw.gov.au/content/736452" TargetMode="External" Id="R2a8928d4c9934ebd" /><Relationship Type="http://schemas.openxmlformats.org/officeDocument/2006/relationships/hyperlink" Target="https://meteor-uat.aihw.gov.au/content/684527" TargetMode="External" Id="R9e0c1198d0c4482c" /><Relationship Type="http://schemas.openxmlformats.org/officeDocument/2006/relationships/hyperlink" Target="https://meteor-uat.aihw.gov.au/content/744332" TargetMode="External" Id="R4c89c34b06614c43" /><Relationship Type="http://schemas.openxmlformats.org/officeDocument/2006/relationships/hyperlink" Target="https://meteor-uat.aihw.gov.au/RegistrationAuthority/14" TargetMode="External" Id="R57b8959e9e8b4a91" /><Relationship Type="http://schemas.openxmlformats.org/officeDocument/2006/relationships/hyperlink" Target="https://meteor-uat.aihw.gov.au/content/679815" TargetMode="External" Id="R307920bcf22c4d8d" /><Relationship Type="http://schemas.openxmlformats.org/officeDocument/2006/relationships/hyperlink" Target="https://meteor-uat.aihw.gov.au/RegistrationAuthority/14" TargetMode="External" Id="Rac322acdbc0c4e1a" /><Relationship Type="http://schemas.openxmlformats.org/officeDocument/2006/relationships/hyperlink" Target="https://meteor-uat.aihw.gov.au/content/746003" TargetMode="External" Id="R08105825e29c49a1" /><Relationship Type="http://schemas.openxmlformats.org/officeDocument/2006/relationships/hyperlink" Target="https://meteor-uat.aihw.gov.au/RegistrationAuthority/14" TargetMode="External" Id="R217655053be34d8f" /><Relationship Type="http://schemas.openxmlformats.org/officeDocument/2006/relationships/hyperlink" Target="https://meteor-uat.aihw.gov.au/content/735108" TargetMode="External" Id="R10a6330f564344ce" /><Relationship Type="http://schemas.openxmlformats.org/officeDocument/2006/relationships/hyperlink" Target="https://meteor-uat.aihw.gov.au/RegistrationAuthority/14" TargetMode="External" Id="R93674944176f4886" /></Relationships>
</file>

<file path=word/_rels/header1.xml.rels>&#65279;<?xml version="1.0" encoding="utf-8"?><Relationships xmlns="http://schemas.openxmlformats.org/package/2006/relationships"><Relationship Type="http://schemas.openxmlformats.org/officeDocument/2006/relationships/image" Target="/media/image.png" Id="Raa77ce9f8c1c4ac2" /></Relationships>
</file>