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f7c70be9bf417e" /></Relationships>
</file>

<file path=word/document.xml><?xml version="1.0" encoding="utf-8"?>
<w:document xmlns:r="http://schemas.openxmlformats.org/officeDocument/2006/relationships" xmlns:w="http://schemas.openxmlformats.org/wordprocessingml/2006/main">
  <w:body>
    <w:p>
      <w:pPr>
        <w:pStyle w:val="Title"/>
      </w:pPr>
      <w:r>
        <w:t>Birth event—labour onset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event—labour onset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Labour onset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Onset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735046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9e86fc4f6f4c8a">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manner in which labour started in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1aaecca1c843ac">
              <w:r>
                <w:rPr>
                  <w:rStyle w:val="Hyperlink"/>
                </w:rPr>
                <w:t xml:space="preserve">Birth event—labour onset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5ad6dffd55842c2">
              <w:r>
                <w:rPr>
                  <w:rStyle w:val="Hyperlink"/>
                </w:rPr>
                <w:t xml:space="preserve">Onset of labour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Spontaneous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Labour commences at the onset of regular uterine contractions, which act to produce progressive cervical dilatation, and is distinct from spurious labour or pre-labour rupture of membranes.</w:t>
            </w:r>
          </w:p>
          <w:p>
            <w:pPr>
              <w:spacing w:after="160"/>
            </w:pPr>
            <w:r>
              <w:rPr>
                <w:rStyle w:val="row-content-rich-text"/>
              </w:rPr>
              <w:t xml:space="preserve">CODE 1   Spontaneous</w:t>
            </w:r>
          </w:p>
          <w:p>
            <w:pPr>
              <w:spacing w:after="160"/>
            </w:pPr>
            <w:r>
              <w:rPr>
                <w:rStyle w:val="row-content-rich-text"/>
              </w:rPr>
              <w:t xml:space="preserve">Record if prostaglandins were given to induce labour and there is no resulting labour until after 24 hours.</w:t>
            </w:r>
          </w:p>
          <w:p>
            <w:pPr>
              <w:spacing w:after="160"/>
            </w:pPr>
            <w:r>
              <w:rPr>
                <w:rStyle w:val="row-content-rich-text"/>
              </w:rPr>
              <w:t xml:space="preserve">CODE 3   No labour</w:t>
            </w:r>
          </w:p>
          <w:p>
            <w:pPr/>
            <w:r>
              <w:rPr>
                <w:rStyle w:val="row-content-rich-text"/>
              </w:rPr>
              <w:t xml:space="preserve">Can only be associated with a caesarean section.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recorded in conjunction with the data element </w:t>
            </w:r>
            <w:hyperlink w:history="true" r:id="Rf4ae5b1eb4a14684">
              <w:r>
                <w:rPr>
                  <w:rStyle w:val="Hyperlink"/>
                </w:rPr>
                <w:t xml:space="preserve">Birth event—labour induction method, code N</w:t>
              </w:r>
            </w:hyperlink>
            <w:r>
              <w:rPr>
                <w:rStyle w:val="row-content-rich-text"/>
              </w:rPr>
              <w:t xml:space="preserve"> when the labour onset type is Code 2 (Induced).</w:t>
            </w:r>
          </w:p>
          <w:p>
            <w:pPr>
              <w:spacing w:after="160"/>
            </w:pPr>
            <w:r>
              <w:rPr>
                <w:rStyle w:val="row-content-rich-text"/>
              </w:rPr>
              <w:t xml:space="preserve">This data element should be recorded in conjunction with the </w:t>
            </w:r>
            <w:hyperlink w:history="true" r:id="Rf357c8edb2b9493a">
              <w:r>
                <w:rPr>
                  <w:rStyle w:val="Hyperlink"/>
                </w:rPr>
                <w:t xml:space="preserve">Birth event—analgesia administered indicator, yes/no/not stated/inadequately described code N</w:t>
              </w:r>
            </w:hyperlink>
            <w:r>
              <w:rPr>
                <w:rStyle w:val="row-content-rich-text"/>
              </w:rPr>
              <w:t xml:space="preserve"> data element when labour onset type is Code 1 (Spontaneous) or Code 2 (Induced).</w:t>
            </w:r>
          </w:p>
          <w:p>
            <w:pPr>
              <w:spacing w:after="160"/>
            </w:pPr>
            <w:r>
              <w:rPr>
                <w:rStyle w:val="row-content-rich-text"/>
              </w:rPr>
              <w:t xml:space="preserve">This data element should be recorded in conjunction with the </w:t>
            </w:r>
            <w:hyperlink w:history="true" r:id="Rf8b0b2395bbd474a">
              <w:r>
                <w:rPr>
                  <w:rStyle w:val="Hyperlink"/>
                </w:rPr>
                <w:t xml:space="preserve">Birth event—type of analgesia administered, code N[N]</w:t>
              </w:r>
            </w:hyperlink>
            <w:r>
              <w:rPr>
                <w:rStyle w:val="row-content-rich-text"/>
              </w:rPr>
              <w:t xml:space="preserve"> data element when labour onset type is Code 1 (Spontaneous) or Code 2 (Induced) and the </w:t>
            </w:r>
            <w:hyperlink w:history="true" r:id="R19c56c448581476b">
              <w:r>
                <w:rPr>
                  <w:rStyle w:val="Hyperlink"/>
                </w:rPr>
                <w:t xml:space="preserve">Birth event—analgesia administered indicator, yes/no/not stated/inadequately described code N</w:t>
              </w:r>
            </w:hyperlink>
            <w:r>
              <w:rPr>
                <w:rStyle w:val="row-content-rich-text"/>
              </w:rPr>
              <w:t xml:space="preserve"> data element is Code 1 (Yes).</w:t>
            </w:r>
          </w:p>
          <w:p>
            <w:pPr>
              <w:spacing w:after="160"/>
            </w:pPr>
            <w:r>
              <w:rPr>
                <w:rStyle w:val="row-content-rich-text"/>
              </w:rPr>
              <w:t xml:space="preserve">This data element should be recorded in conjunction with the </w:t>
            </w:r>
            <w:hyperlink w:history="true" r:id="R78efa03c50fe4229">
              <w:r>
                <w:rPr>
                  <w:rStyle w:val="Hyperlink"/>
                </w:rPr>
                <w:t xml:space="preserve">Birth event—main indication for induction of labour, code N[N]</w:t>
              </w:r>
            </w:hyperlink>
            <w:r>
              <w:rPr>
                <w:rStyle w:val="row-content-rich-text"/>
              </w:rPr>
              <w:t xml:space="preserve"> data element when labour onset type is Code 2 (Induced).</w:t>
            </w:r>
          </w:p>
          <w:p>
            <w:pPr/>
            <w:r>
              <w:rPr>
                <w:rStyle w:val="row-content-rich-text"/>
              </w:rPr>
              <w:t xml:space="preserve">This data element should be recorded in conjunction with the </w:t>
            </w:r>
            <w:hyperlink w:history="true" r:id="R48a3aa16a00e4041">
              <w:r>
                <w:rPr>
                  <w:rStyle w:val="Hyperlink"/>
                </w:rPr>
                <w:t xml:space="preserve">Birth event—additional indication for induction of labour, code N[N]</w:t>
              </w:r>
            </w:hyperlink>
            <w:r>
              <w:rPr>
                <w:rStyle w:val="row-content-rich-text"/>
              </w:rPr>
              <w:t xml:space="preserve"> data element when labour onset type is Code 2 (Induced), the </w:t>
            </w:r>
            <w:hyperlink w:history="true" r:id="R9bd6f919c5a24853">
              <w:r>
                <w:rPr>
                  <w:rStyle w:val="Hyperlink"/>
                </w:rPr>
                <w:t xml:space="preserve">Birth event—main indication for induction of labour, code N[N]</w:t>
              </w:r>
            </w:hyperlink>
            <w:r>
              <w:rPr>
                <w:rStyle w:val="row-content-rich-text"/>
              </w:rPr>
              <w:t xml:space="preserve"> data element is completed, and there is more than one reason for which an induction was performed.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efc97581ed4ae4">
              <w:r>
                <w:rPr>
                  <w:rStyle w:val="Hyperlink"/>
                </w:rPr>
                <w:t xml:space="preserve">Birth event—labour onset type, code N</w:t>
              </w:r>
            </w:hyperlink>
          </w:p>
          <w:p>
            <w:pPr>
              <w:pStyle w:val="registration-status"/>
              <w:spacing w:before="0" w:after="0"/>
            </w:pPr>
            <w:hyperlink w:history="true" r:id="R641e35afdf45493b">
              <w:r>
                <w:rPr>
                  <w:rStyle w:val="Hyperlink"/>
                  <w:color w:val="244061"/>
                </w:rPr>
                <w:t xml:space="preserve">Health!</w:t>
              </w:r>
            </w:hyperlink>
            <w:r>
              <w:rPr>
                <w:rStyle w:val="row-content"/>
                <w:color w:val="244061"/>
              </w:rPr>
              <w:t xml:space="preserve">, Superseded 03/12/2020</w:t>
            </w:r>
          </w:p>
          <w:p>
            <w:r>
              <w:br/>
            </w:r>
            <w:r>
              <w:rPr>
                <w:rStyle w:val="row-content"/>
              </w:rPr>
              <w:t xml:space="preserve">Has been superseded by </w:t>
            </w:r>
            <w:hyperlink w:history="true" r:id="Raeae8396ef0c4dec">
              <w:r>
                <w:rPr>
                  <w:rStyle w:val="Hyperlink"/>
                </w:rPr>
                <w:t xml:space="preserve">Birth event—labour onset type, code N</w:t>
              </w:r>
            </w:hyperlink>
          </w:p>
          <w:p>
            <w:pPr>
              <w:pStyle w:val="registration-status"/>
              <w:spacing w:before="0" w:after="0"/>
            </w:pPr>
            <w:hyperlink w:history="true" r:id="R2fc94d058fb24285">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63fc8c3792ef4360">
              <w:r>
                <w:rPr>
                  <w:rStyle w:val="Hyperlink"/>
                </w:rPr>
                <w:t xml:space="preserve">Birth event—additional indication for induction of labour, code N[N]</w:t>
              </w:r>
            </w:hyperlink>
          </w:p>
          <w:p>
            <w:pPr>
              <w:pStyle w:val="registration-status"/>
              <w:spacing w:before="0" w:after="0"/>
            </w:pPr>
            <w:hyperlink w:history="true" r:id="R60788c1ec54548b6">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6a1671a898ed4634">
              <w:r>
                <w:rPr>
                  <w:rStyle w:val="Hyperlink"/>
                </w:rPr>
                <w:t xml:space="preserve">Birth event—analgesia administered indicator, yes/no/not stated/inadequately described code N</w:t>
              </w:r>
            </w:hyperlink>
          </w:p>
          <w:p>
            <w:pPr>
              <w:pStyle w:val="registration-status"/>
              <w:spacing w:before="0" w:after="0"/>
            </w:pPr>
            <w:hyperlink w:history="true" r:id="R729d28ab83fe44cf">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b8660622f6de4163">
              <w:r>
                <w:rPr>
                  <w:rStyle w:val="Hyperlink"/>
                </w:rPr>
                <w:t xml:space="preserve">Birth event—labour induction method, code N[N]</w:t>
              </w:r>
            </w:hyperlink>
          </w:p>
          <w:p>
            <w:pPr>
              <w:pStyle w:val="registration-status"/>
              <w:spacing w:before="0" w:after="0"/>
            </w:pPr>
            <w:hyperlink w:history="true" r:id="R88847721b0a4459b">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c27b30a733ab41d0">
              <w:r>
                <w:rPr>
                  <w:rStyle w:val="Hyperlink"/>
                </w:rPr>
                <w:t xml:space="preserve">Birth event—main indication for induction of labour, code N[N]</w:t>
              </w:r>
            </w:hyperlink>
          </w:p>
          <w:p>
            <w:pPr>
              <w:pStyle w:val="registration-status"/>
              <w:spacing w:before="0" w:after="0"/>
            </w:pPr>
            <w:hyperlink w:history="true" r:id="R3380e250d1864afd">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97e00bab86d34d85">
              <w:r>
                <w:rPr>
                  <w:rStyle w:val="Hyperlink"/>
                </w:rPr>
                <w:t xml:space="preserve">Birth event—type of analgesia administered, code N[N]</w:t>
              </w:r>
            </w:hyperlink>
          </w:p>
          <w:p>
            <w:pPr>
              <w:pStyle w:val="registration-status"/>
              <w:spacing w:before="0" w:after="0"/>
            </w:pPr>
            <w:hyperlink w:history="true" r:id="R93f5e7067824458c">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f4eb0058b0a4946">
              <w:r>
                <w:rPr>
                  <w:rStyle w:val="Hyperlink"/>
                </w:rPr>
                <w:t xml:space="preserve">Perinatal NMDS 2021–22</w:t>
              </w:r>
            </w:hyperlink>
          </w:p>
          <w:p>
            <w:pPr>
              <w:pStyle w:val="registration-status"/>
              <w:spacing w:before="0" w:after="0"/>
            </w:pPr>
            <w:hyperlink w:history="true" r:id="Rb390253d86474b4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How labour commenced is closely associated with method of birth and maternal and neonatal morbidity. Induction rates vary for maternal risk factors and obstetric complications and are important indicators of obstetric intervention.</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202c9054b9d646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735046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8de6cfdd5142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2c9054b9d646ee" /><Relationship Type="http://schemas.openxmlformats.org/officeDocument/2006/relationships/header" Target="/word/header1.xml" Id="R2e26d82867b04847" /><Relationship Type="http://schemas.openxmlformats.org/officeDocument/2006/relationships/settings" Target="/word/settings.xml" Id="Rd7403cbcf5c44d81" /><Relationship Type="http://schemas.openxmlformats.org/officeDocument/2006/relationships/styles" Target="/word/styles.xml" Id="Rb55ea37b9cf84f90" /><Relationship Type="http://schemas.openxmlformats.org/officeDocument/2006/relationships/hyperlink" Target="https://meteor-uat.aihw.gov.au/RegistrationAuthority/14" TargetMode="External" Id="R669e86fc4f6f4c8a" /><Relationship Type="http://schemas.openxmlformats.org/officeDocument/2006/relationships/hyperlink" Target="https://meteor-uat.aihw.gov.au/content/696197" TargetMode="External" Id="Rd01aaecca1c843ac" /><Relationship Type="http://schemas.openxmlformats.org/officeDocument/2006/relationships/hyperlink" Target="https://meteor-uat.aihw.gov.au/content/695336" TargetMode="External" Id="Ra5ad6dffd55842c2" /><Relationship Type="http://schemas.openxmlformats.org/officeDocument/2006/relationships/hyperlink" Target="https://meteor-uat.aihw.gov.au/content/732387" TargetMode="External" Id="Rf4ae5b1eb4a14684" /><Relationship Type="http://schemas.openxmlformats.org/officeDocument/2006/relationships/hyperlink" Target="https://meteor-uat.aihw.gov.au/content/732344" TargetMode="External" Id="Rf357c8edb2b9493a" /><Relationship Type="http://schemas.openxmlformats.org/officeDocument/2006/relationships/hyperlink" Target="https://meteor-uat.aihw.gov.au/content/732672" TargetMode="External" Id="Rf8b0b2395bbd474a" /><Relationship Type="http://schemas.openxmlformats.org/officeDocument/2006/relationships/hyperlink" Target="https://meteor-uat.aihw.gov.au/content/732344" TargetMode="External" Id="R19c56c448581476b" /><Relationship Type="http://schemas.openxmlformats.org/officeDocument/2006/relationships/hyperlink" Target="https://meteor-uat.aihw.gov.au/content/733459" TargetMode="External" Id="R78efa03c50fe4229" /><Relationship Type="http://schemas.openxmlformats.org/officeDocument/2006/relationships/hyperlink" Target="https://meteor-uat.aihw.gov.au/content/733456" TargetMode="External" Id="R48a3aa16a00e4041" /><Relationship Type="http://schemas.openxmlformats.org/officeDocument/2006/relationships/hyperlink" Target="https://meteor-uat.aihw.gov.au/content/733459" TargetMode="External" Id="R9bd6f919c5a24853" /><Relationship Type="http://schemas.openxmlformats.org/officeDocument/2006/relationships/hyperlink" Target="https://meteor-uat.aihw.gov.au/content/695339" TargetMode="External" Id="R45efc97581ed4ae4" /><Relationship Type="http://schemas.openxmlformats.org/officeDocument/2006/relationships/hyperlink" Target="https://meteor-uat.aihw.gov.au/RegistrationAuthority/14" TargetMode="External" Id="R641e35afdf45493b" /><Relationship Type="http://schemas.openxmlformats.org/officeDocument/2006/relationships/hyperlink" Target="https://meteor-uat.aihw.gov.au/content/749927" TargetMode="External" Id="Raeae8396ef0c4dec" /><Relationship Type="http://schemas.openxmlformats.org/officeDocument/2006/relationships/hyperlink" Target="https://meteor-uat.aihw.gov.au/RegistrationAuthority/14" TargetMode="External" Id="R2fc94d058fb24285" /><Relationship Type="http://schemas.openxmlformats.org/officeDocument/2006/relationships/hyperlink" Target="https://meteor-uat.aihw.gov.au/content/733456" TargetMode="External" Id="R63fc8c3792ef4360" /><Relationship Type="http://schemas.openxmlformats.org/officeDocument/2006/relationships/hyperlink" Target="https://meteor-uat.aihw.gov.au/RegistrationAuthority/14" TargetMode="External" Id="R60788c1ec54548b6" /><Relationship Type="http://schemas.openxmlformats.org/officeDocument/2006/relationships/hyperlink" Target="https://meteor-uat.aihw.gov.au/content/732344" TargetMode="External" Id="R6a1671a898ed4634" /><Relationship Type="http://schemas.openxmlformats.org/officeDocument/2006/relationships/hyperlink" Target="https://meteor-uat.aihw.gov.au/RegistrationAuthority/14" TargetMode="External" Id="R729d28ab83fe44cf" /><Relationship Type="http://schemas.openxmlformats.org/officeDocument/2006/relationships/hyperlink" Target="https://meteor-uat.aihw.gov.au/content/732387" TargetMode="External" Id="Rb8660622f6de4163" /><Relationship Type="http://schemas.openxmlformats.org/officeDocument/2006/relationships/hyperlink" Target="https://meteor-uat.aihw.gov.au/RegistrationAuthority/14" TargetMode="External" Id="R88847721b0a4459b" /><Relationship Type="http://schemas.openxmlformats.org/officeDocument/2006/relationships/hyperlink" Target="https://meteor-uat.aihw.gov.au/content/733459" TargetMode="External" Id="Rc27b30a733ab41d0" /><Relationship Type="http://schemas.openxmlformats.org/officeDocument/2006/relationships/hyperlink" Target="https://meteor-uat.aihw.gov.au/RegistrationAuthority/14" TargetMode="External" Id="R3380e250d1864afd" /><Relationship Type="http://schemas.openxmlformats.org/officeDocument/2006/relationships/hyperlink" Target="https://meteor-uat.aihw.gov.au/content/732672" TargetMode="External" Id="R97e00bab86d34d85" /><Relationship Type="http://schemas.openxmlformats.org/officeDocument/2006/relationships/hyperlink" Target="https://meteor-uat.aihw.gov.au/RegistrationAuthority/14" TargetMode="External" Id="R93f5e7067824458c" /><Relationship Type="http://schemas.openxmlformats.org/officeDocument/2006/relationships/hyperlink" Target="https://meteor-uat.aihw.gov.au/content/727291" TargetMode="External" Id="R4f4eb0058b0a4946" /><Relationship Type="http://schemas.openxmlformats.org/officeDocument/2006/relationships/hyperlink" Target="https://meteor-uat.aihw.gov.au/RegistrationAuthority/14" TargetMode="External" Id="Rb390253d86474b46" /></Relationships>
</file>

<file path=word/_rels/header1.xml.rels>&#65279;<?xml version="1.0" encoding="utf-8"?><Relationships xmlns="http://schemas.openxmlformats.org/package/2006/relationships"><Relationship Type="http://schemas.openxmlformats.org/officeDocument/2006/relationships/image" Target="/media/image.png" Id="R698de6cfdd514224" /></Relationships>
</file>