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01aeb8414647da" /></Relationships>
</file>

<file path=word/document.xml><?xml version="1.0" encoding="utf-8"?>
<w:document xmlns:r="http://schemas.openxmlformats.org/officeDocument/2006/relationships" xmlns:w="http://schemas.openxmlformats.org/wordprocessingml/2006/main">
  <w:body>
    <w:p>
      <w:pPr>
        <w:pStyle w:val="Title"/>
      </w:pPr>
      <w:r>
        <w:t>Female—parity, total pregnancies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Female—parity, total pregnancies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a5701036bf4284">
              <w:r>
                <w:rPr>
                  <w:rStyle w:val="Hyperlink"/>
                  <w:color w:val="244061"/>
                </w:rPr>
                <w:t xml:space="preserve">Health!</w:t>
              </w:r>
            </w:hyperlink>
            <w:r>
              <w:rPr>
                <w:rStyle w:val="row-content"/>
                <w:color w:val="244061"/>
              </w:rPr>
              <w:t xml:space="preserve">, Standard 03/12/2020</w:t>
            </w:r>
          </w:p>
          <w:p>
            <w:pPr>
              <w:spacing w:before="0" w:after="0"/>
            </w:pPr>
            <w:hyperlink w:history="true" r:id="R13b643e2d6364411">
              <w:r>
                <w:rPr>
                  <w:rStyle w:val="Hyperlink"/>
                  <w:color w:val="244061"/>
                </w:rPr>
                <w:t xml:space="preserve">Tasmanian Health</w:t>
              </w:r>
            </w:hyperlink>
            <w:r>
              <w:rPr>
                <w:rStyle w:val="row-content"/>
                <w:color w:val="244061"/>
              </w:rPr>
              <w:t xml:space="preserve">, Standard 11/06/2021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previous pregnancies experienced by a female that have resulted in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1eee5bb6e5fd4fff">
              <w:r>
                <w:rPr>
                  <w:rStyle w:val="Hyperlink"/>
                  <w:b/>
                </w:rPr>
                <w:t xml:space="preserve">live birth</w:t>
              </w:r>
            </w:hyperlink>
            <w:r>
              <w:rPr>
                <w:rStyle w:val="row-content-rich-text"/>
              </w:rPr>
              <w:t xml:space="preserve"> or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0bd69b493f934dee">
              <w:r>
                <w:rPr>
                  <w:rStyle w:val="Hyperlink"/>
                  <w:b/>
                </w:rPr>
                <w:t xml:space="preserve">stillbirth</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293f16754b4f02">
              <w:r>
                <w:rPr>
                  <w:rStyle w:val="Hyperlink"/>
                </w:rPr>
                <w:t xml:space="preserve">Female—parity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32f366eccd4565">
              <w:r>
                <w:rPr>
                  <w:rStyle w:val="Hyperlink"/>
                </w:rPr>
                <w:t xml:space="preserve">Total pregnancies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Pregnancy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calculate parity, count all previous pregnancies that resulted in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ee76b8cd92ff40c5">
              <w:r>
                <w:rPr>
                  <w:rStyle w:val="Hyperlink"/>
                  <w:b/>
                </w:rPr>
                <w:t xml:space="preserve">live birth</w:t>
              </w:r>
            </w:hyperlink>
            <w:r>
              <w:rPr>
                <w:rStyle w:val="row-content-rich-text"/>
              </w:rPr>
              <w:t xml:space="preserve"> or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be4f89a641dd442c">
              <w:r>
                <w:rPr>
                  <w:rStyle w:val="Hyperlink"/>
                  <w:b/>
                </w:rPr>
                <w:t xml:space="preserve">stillbirth </w:t>
              </w:r>
            </w:hyperlink>
            <w:r>
              <w:rPr>
                <w:rStyle w:val="row-content-rich-text"/>
              </w:rPr>
              <w:t xml:space="preserve">of at least 20 weeks gestation or at least 400 grams birthweight. Excluded from the count are:</w:t>
            </w:r>
          </w:p>
          <w:p>
            <w:pPr>
              <w:pStyle w:val="ListParagraph"/>
              <w:numPr>
                <w:ilvl w:val="0"/>
                <w:numId w:val="2"/>
              </w:numPr>
            </w:pPr>
            <w:r>
              <w:rPr>
                <w:rStyle w:val="row-content-rich-text"/>
              </w:rPr>
              <w:t xml:space="preserve">the current pregnancy</w:t>
            </w:r>
          </w:p>
          <w:p>
            <w:pPr>
              <w:pStyle w:val="ListParagraph"/>
              <w:numPr>
                <w:ilvl w:val="0"/>
                <w:numId w:val="2"/>
              </w:numPr>
            </w:pPr>
            <w:r>
              <w:rPr>
                <w:rStyle w:val="row-content-rich-text"/>
              </w:rPr>
              <w:t xml:space="preserve">pregnancies resulting in spontaneous or induced abortions before 20 weeks gestation</w:t>
            </w:r>
          </w:p>
          <w:p>
            <w:pPr>
              <w:pStyle w:val="ListParagraph"/>
              <w:numPr>
                <w:ilvl w:val="0"/>
                <w:numId w:val="2"/>
              </w:numPr>
            </w:pPr>
            <w:r>
              <w:rPr>
                <w:rStyle w:val="row-content-rich-text"/>
              </w:rPr>
              <w:t xml:space="preserve">ectopic pregnancies.</w:t>
            </w:r>
          </w:p>
          <w:p>
            <w:pPr/>
            <w:r>
              <w:rPr>
                <w:rStyle w:val="row-content-rich-text"/>
              </w:rPr>
              <w:t xml:space="preserve">A primipara (a female giving birth for the first time) has a parity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pregnancy with multiple fetuses is counted as one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previous pregnancies that resulted in a birth is an important component of the female's reproductive history. Parity may be a risk factor for adverse maternal and perinatal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10b115b23040af">
              <w:r>
                <w:rPr>
                  <w:rStyle w:val="Hyperlink"/>
                </w:rPr>
                <w:t xml:space="preserve">Female—parity, total pregnancies N[N]</w:t>
              </w:r>
            </w:hyperlink>
          </w:p>
          <w:p>
            <w:pPr>
              <w:pStyle w:val="registration-status"/>
              <w:spacing w:before="0" w:after="0"/>
            </w:pPr>
            <w:hyperlink w:history="true" r:id="R9bbe03a656864495">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2f0ee123e3aa436d">
              <w:r>
                <w:rPr>
                  <w:rStyle w:val="Hyperlink"/>
                  <w:color w:val="244061"/>
                </w:rPr>
                <w:t xml:space="preserve">Tasmanian Health</w:t>
              </w:r>
            </w:hyperlink>
            <w:r>
              <w:rPr>
                <w:rStyle w:val="row-content"/>
                <w:color w:val="244061"/>
              </w:rPr>
              <w:t xml:space="preserve">, Superseded 11/06/2021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2a2f2a26c24e33">
              <w:r>
                <w:rPr>
                  <w:rStyle w:val="Hyperlink"/>
                </w:rPr>
                <w:t xml:space="preserve">Perinatal NMDS 2021–22</w:t>
              </w:r>
            </w:hyperlink>
          </w:p>
          <w:p>
            <w:pPr>
              <w:pStyle w:val="registration-status"/>
              <w:spacing w:before="0" w:after="0"/>
            </w:pPr>
            <w:hyperlink w:history="true" r:id="R2fc085a2d4fd459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80a2171be59c4d3b">
              <w:r>
                <w:rPr>
                  <w:rStyle w:val="Hyperlink"/>
                </w:rPr>
                <w:t xml:space="preserve">Perinatal NMDS 2022–23</w:t>
              </w:r>
            </w:hyperlink>
          </w:p>
          <w:p>
            <w:pPr>
              <w:pStyle w:val="registration-status"/>
              <w:spacing w:before="0" w:after="0"/>
            </w:pPr>
            <w:hyperlink w:history="true" r:id="Rdf158ccd2edd4ce2">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cd95d83b336446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733287</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5c7aa9001842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95d83b33644699" /><Relationship Type="http://schemas.openxmlformats.org/officeDocument/2006/relationships/header" Target="/word/header1.xml" Id="R575c57d9a5184fc9" /><Relationship Type="http://schemas.openxmlformats.org/officeDocument/2006/relationships/settings" Target="/word/settings.xml" Id="Rc778931827164e8c" /><Relationship Type="http://schemas.openxmlformats.org/officeDocument/2006/relationships/styles" Target="/word/styles.xml" Id="R60baaeb72cca4a14" /><Relationship Type="http://schemas.openxmlformats.org/officeDocument/2006/relationships/numbering" Target="/word/numbering.xml" Id="R237e20eaccea48bc" /><Relationship Type="http://schemas.openxmlformats.org/officeDocument/2006/relationships/hyperlink" Target="https://meteor-uat.aihw.gov.au/RegistrationAuthority/14" TargetMode="External" Id="R7ba5701036bf4284" /><Relationship Type="http://schemas.openxmlformats.org/officeDocument/2006/relationships/hyperlink" Target="https://meteor-uat.aihw.gov.au/RegistrationAuthority/17" TargetMode="External" Id="R13b643e2d6364411" /><Relationship Type="http://schemas.openxmlformats.org/officeDocument/2006/relationships/hyperlink" Target="https://meteor-uat.aihw.gov.au/content/733187" TargetMode="External" Id="R1eee5bb6e5fd4fff" /><Relationship Type="http://schemas.openxmlformats.org/officeDocument/2006/relationships/hyperlink" Target="https://meteor-uat.aihw.gov.au/content/733271" TargetMode="External" Id="R0bd69b493f934dee" /><Relationship Type="http://schemas.openxmlformats.org/officeDocument/2006/relationships/hyperlink" Target="https://meteor-uat.aihw.gov.au/content/733284" TargetMode="External" Id="Rd3293f16754b4f02" /><Relationship Type="http://schemas.openxmlformats.org/officeDocument/2006/relationships/hyperlink" Target="https://meteor-uat.aihw.gov.au/content/270603" TargetMode="External" Id="R6832f366eccd4565" /><Relationship Type="http://schemas.openxmlformats.org/officeDocument/2006/relationships/hyperlink" Target="https://meteor-uat.aihw.gov.au/content/733187" TargetMode="External" Id="Ree76b8cd92ff40c5" /><Relationship Type="http://schemas.openxmlformats.org/officeDocument/2006/relationships/hyperlink" Target="https://meteor-uat.aihw.gov.au/content/733271" TargetMode="External" Id="Rbe4f89a641dd442c" /><Relationship Type="http://schemas.openxmlformats.org/officeDocument/2006/relationships/hyperlink" Target="https://meteor-uat.aihw.gov.au/content/696262" TargetMode="External" Id="R3f10b115b23040af" /><Relationship Type="http://schemas.openxmlformats.org/officeDocument/2006/relationships/hyperlink" Target="https://meteor-uat.aihw.gov.au/RegistrationAuthority/14" TargetMode="External" Id="R9bbe03a656864495" /><Relationship Type="http://schemas.openxmlformats.org/officeDocument/2006/relationships/hyperlink" Target="https://meteor-uat.aihw.gov.au/RegistrationAuthority/17" TargetMode="External" Id="R2f0ee123e3aa436d" /><Relationship Type="http://schemas.openxmlformats.org/officeDocument/2006/relationships/hyperlink" Target="https://meteor-uat.aihw.gov.au/content/727291" TargetMode="External" Id="R102a2f2a26c24e33" /><Relationship Type="http://schemas.openxmlformats.org/officeDocument/2006/relationships/hyperlink" Target="https://meteor-uat.aihw.gov.au/RegistrationAuthority/14" TargetMode="External" Id="R2fc085a2d4fd4590" /><Relationship Type="http://schemas.openxmlformats.org/officeDocument/2006/relationships/hyperlink" Target="https://meteor-uat.aihw.gov.au/content/742052" TargetMode="External" Id="R80a2171be59c4d3b" /><Relationship Type="http://schemas.openxmlformats.org/officeDocument/2006/relationships/hyperlink" Target="https://meteor-uat.aihw.gov.au/RegistrationAuthority/14" TargetMode="External" Id="Rdf158ccd2edd4ce2" /></Relationships>
</file>

<file path=word/_rels/header1.xml.rels>&#65279;<?xml version="1.0" encoding="utf-8"?><Relationships xmlns="http://schemas.openxmlformats.org/package/2006/relationships"><Relationship Type="http://schemas.openxmlformats.org/officeDocument/2006/relationships/image" Target="/media/image.png" Id="Rf05c7aa90018425e" /></Relationships>
</file>