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73d774c634d10" /></Relationships>
</file>

<file path=word/document.xml><?xml version="1.0" encoding="utf-8"?>
<w:document xmlns:r="http://schemas.openxmlformats.org/officeDocument/2006/relationships" xmlns:w="http://schemas.openxmlformats.org/wordprocessingml/2006/main">
  <w:body>
    <w:p>
      <w:pPr>
        <w:pStyle w:val="Title"/>
      </w:pPr>
      <w:r>
        <w:t>Age range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e585c32f44f2d">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groups, predominantly in ten year brackets.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65-69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70-74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range should be based on the subject's date of birth or age at last birthday.</w:t>
            </w:r>
          </w:p>
          <w:p>
            <w:pPr>
              <w:spacing w:after="160"/>
            </w:pPr>
            <w:r>
              <w:rPr>
                <w:rStyle w:val="row-content-rich-text"/>
              </w:rPr>
              <w:t xml:space="preserve">CODE 1</w:t>
            </w:r>
          </w:p>
          <w:p>
            <w:pPr>
              <w:spacing w:after="160"/>
            </w:pPr>
            <w:r>
              <w:rPr>
                <w:rStyle w:val="row-content-rich-text"/>
              </w:rPr>
              <w:t xml:space="preserve">Use for ages between birth and four years old inclusive.</w:t>
            </w:r>
          </w:p>
          <w:p>
            <w:pPr>
              <w:spacing w:after="160"/>
            </w:pPr>
            <w:r>
              <w:rPr>
                <w:rStyle w:val="row-content-rich-text"/>
              </w:rPr>
              <w:t xml:space="preserve">CODE 2</w:t>
            </w:r>
          </w:p>
          <w:p>
            <w:pPr>
              <w:spacing w:after="160"/>
            </w:pPr>
            <w:r>
              <w:rPr>
                <w:rStyle w:val="row-content-rich-text"/>
              </w:rPr>
              <w:t xml:space="preserve">Use for ages between five and fourteen years old inclusive.</w:t>
            </w:r>
          </w:p>
          <w:p>
            <w:pPr>
              <w:spacing w:after="160"/>
            </w:pPr>
            <w:r>
              <w:rPr>
                <w:rStyle w:val="row-content-rich-text"/>
              </w:rPr>
              <w:t xml:space="preserve">CODE 3</w:t>
            </w:r>
          </w:p>
          <w:p>
            <w:pPr>
              <w:spacing w:after="160"/>
            </w:pPr>
            <w:r>
              <w:rPr>
                <w:rStyle w:val="row-content-rich-text"/>
              </w:rPr>
              <w:t xml:space="preserve">Use for ages between fifteen and twenty-four years old inclusive.</w:t>
            </w:r>
          </w:p>
          <w:p>
            <w:pPr>
              <w:spacing w:after="160"/>
            </w:pPr>
            <w:r>
              <w:rPr>
                <w:rStyle w:val="row-content-rich-text"/>
              </w:rPr>
              <w:t xml:space="preserve">CODE 4</w:t>
            </w:r>
          </w:p>
          <w:p>
            <w:pPr>
              <w:spacing w:after="160"/>
            </w:pPr>
            <w:r>
              <w:rPr>
                <w:rStyle w:val="row-content-rich-text"/>
              </w:rPr>
              <w:t xml:space="preserve">Use for ages between twenty-five and thirty-four years old inclusive.</w:t>
            </w:r>
          </w:p>
          <w:p>
            <w:pPr>
              <w:spacing w:after="160"/>
            </w:pPr>
            <w:r>
              <w:rPr>
                <w:rStyle w:val="row-content-rich-text"/>
              </w:rPr>
              <w:t xml:space="preserve">CODE 5</w:t>
            </w:r>
          </w:p>
          <w:p>
            <w:pPr>
              <w:spacing w:after="160"/>
            </w:pPr>
            <w:r>
              <w:rPr>
                <w:rStyle w:val="row-content-rich-text"/>
              </w:rPr>
              <w:t xml:space="preserve">Use for ages between thirty-five and forty-four years old inclusive.</w:t>
            </w:r>
          </w:p>
          <w:p>
            <w:pPr>
              <w:spacing w:after="160"/>
            </w:pPr>
            <w:r>
              <w:rPr>
                <w:rStyle w:val="row-content-rich-text"/>
              </w:rPr>
              <w:t xml:space="preserve">CODE 6</w:t>
            </w:r>
          </w:p>
          <w:p>
            <w:pPr>
              <w:spacing w:after="160"/>
            </w:pPr>
            <w:r>
              <w:rPr>
                <w:rStyle w:val="row-content-rich-text"/>
              </w:rPr>
              <w:t xml:space="preserve">Use for ages between forty-five and fifty-four years old inclusive.</w:t>
            </w:r>
          </w:p>
          <w:p>
            <w:pPr>
              <w:spacing w:after="160"/>
            </w:pPr>
            <w:r>
              <w:rPr>
                <w:rStyle w:val="row-content-rich-text"/>
              </w:rPr>
              <w:t xml:space="preserve">CODE 7</w:t>
            </w:r>
          </w:p>
          <w:p>
            <w:pPr>
              <w:spacing w:after="160"/>
            </w:pPr>
            <w:r>
              <w:rPr>
                <w:rStyle w:val="row-content-rich-text"/>
              </w:rPr>
              <w:t xml:space="preserve">Use for ages between fifty-five and sixty-four years old inclusive.</w:t>
            </w:r>
          </w:p>
          <w:p>
            <w:pPr>
              <w:spacing w:after="160"/>
            </w:pPr>
            <w:r>
              <w:rPr>
                <w:rStyle w:val="row-content-rich-text"/>
              </w:rPr>
              <w:t xml:space="preserve">CODE 8</w:t>
            </w:r>
          </w:p>
          <w:p>
            <w:pPr>
              <w:spacing w:after="160"/>
            </w:pPr>
            <w:r>
              <w:rPr>
                <w:rStyle w:val="row-content-rich-text"/>
              </w:rPr>
              <w:t xml:space="preserve">Use for ages over sixty-five years old unless further specified, in which case CODES 8.1 or 8.2 may be used as appropriate.</w:t>
            </w:r>
          </w:p>
          <w:p>
            <w:pPr>
              <w:spacing w:after="160"/>
            </w:pPr>
            <w:r>
              <w:rPr>
                <w:rStyle w:val="row-content-rich-text"/>
              </w:rPr>
              <w:t xml:space="preserve">CODE 8.1</w:t>
            </w:r>
          </w:p>
          <w:p>
            <w:pPr>
              <w:spacing w:after="160"/>
            </w:pPr>
            <w:r>
              <w:rPr>
                <w:rStyle w:val="row-content-rich-text"/>
              </w:rPr>
              <w:t xml:space="preserve">Use for ages between sixty-five and sixty-nine years old inclusive.</w:t>
            </w:r>
          </w:p>
          <w:p>
            <w:pPr>
              <w:spacing w:after="160"/>
            </w:pPr>
            <w:r>
              <w:rPr>
                <w:rStyle w:val="row-content-rich-text"/>
              </w:rPr>
              <w:t xml:space="preserve">CODE 8.2</w:t>
            </w:r>
          </w:p>
          <w:p>
            <w:pPr>
              <w:spacing w:after="160"/>
            </w:pPr>
            <w:r>
              <w:rPr>
                <w:rStyle w:val="row-content-rich-text"/>
              </w:rPr>
              <w:t xml:space="preserve">Use for ages between seventy and seventy-four years old inclusive.</w:t>
            </w:r>
          </w:p>
          <w:p>
            <w:pPr>
              <w:spacing w:after="160"/>
            </w:pPr>
            <w:r>
              <w:rPr>
                <w:rStyle w:val="row-content-rich-text"/>
              </w:rPr>
              <w:t xml:space="preserve">CODE 99</w:t>
            </w:r>
          </w:p>
          <w:p>
            <w:pPr/>
            <w:r>
              <w:rPr>
                <w:rStyle w:val="row-content-rich-text"/>
              </w:rPr>
              <w:t xml:space="preserve">Use where the age is unknown or where the information is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2ac629ed3f47a0">
              <w:r>
                <w:rPr>
                  <w:rStyle w:val="Hyperlink"/>
                </w:rPr>
                <w:t xml:space="preserve">Person—age range, code N[N]{.N}</w:t>
              </w:r>
            </w:hyperlink>
          </w:p>
          <w:p>
            <w:pPr>
              <w:pStyle w:val="registration-status"/>
              <w:spacing w:before="0" w:after="0"/>
            </w:pPr>
            <w:hyperlink w:history="true" r:id="R2386fd6850c746d7">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043ece05ccd6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e52472854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ece05ccd6466a" /><Relationship Type="http://schemas.openxmlformats.org/officeDocument/2006/relationships/header" Target="/word/header1.xml" Id="R9b932eb8caf44de4" /><Relationship Type="http://schemas.openxmlformats.org/officeDocument/2006/relationships/settings" Target="/word/settings.xml" Id="R15be959a939344d6" /><Relationship Type="http://schemas.openxmlformats.org/officeDocument/2006/relationships/styles" Target="/word/styles.xml" Id="R069a23c6d2674035" /><Relationship Type="http://schemas.openxmlformats.org/officeDocument/2006/relationships/hyperlink" Target="https://meteor-uat.aihw.gov.au/RegistrationAuthority/14" TargetMode="External" Id="Rbe3e585c32f44f2d" /><Relationship Type="http://schemas.openxmlformats.org/officeDocument/2006/relationships/hyperlink" Target="https://meteor-uat.aihw.gov.au/content/730216" TargetMode="External" Id="Rb72ac629ed3f47a0" /><Relationship Type="http://schemas.openxmlformats.org/officeDocument/2006/relationships/hyperlink" Target="https://meteor-uat.aihw.gov.au/RegistrationAuthority/14" TargetMode="External" Id="R2386fd6850c746d7" /></Relationships>
</file>

<file path=word/_rels/header1.xml.rels>&#65279;<?xml version="1.0" encoding="utf-8"?><Relationships xmlns="http://schemas.openxmlformats.org/package/2006/relationships"><Relationship Type="http://schemas.openxmlformats.org/officeDocument/2006/relationships/image" Target="/media/image.png" Id="R632e524728544b87" /></Relationships>
</file>