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777944c054bec"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 glycosylated haemoglobin measurement result recorded, total number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 glycosylated haemoglobin measurement result recorded,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a glycosylated haemoglobin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regular clients with a HbA1c measurement result recorded; Number of regular clients with a blood sugar level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aacd1e1514e89">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their glycosylated haemoglobin (HbA1c)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ff3cf61f3d4c21">
              <w:r>
                <w:rPr>
                  <w:rStyle w:val="Hyperlink"/>
                </w:rPr>
                <w:t xml:space="preserve">Primary Health Network—number of regular clients with a glycosylated haemoglobin measurement result recorded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0cd0cbad0049d4">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Glycosylated haemoglobin (HbA1c) is an index of average blood glucose level for the previous 2 to 3 months and is used to monitor blood sugar control in people with diabetes.</w:t>
            </w:r>
          </w:p>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83523e5aa714d75">
              <w:r>
                <w:rPr>
                  <w:rStyle w:val="Hyperlink"/>
                </w:rPr>
                <w:t xml:space="preserve">Person—glycosylated haemoglobin measurement result recorded indicator, yes/no code N</w:t>
              </w:r>
            </w:hyperlink>
          </w:p>
          <w:p>
            <w:pPr>
              <w:pStyle w:val="registration-status"/>
              <w:spacing w:before="0" w:after="0"/>
            </w:pPr>
            <w:hyperlink w:history="true" r:id="R58e666fe9662434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c1c1631b1454de6">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e0ee4c50cb814b5d">
              <w:r>
                <w:rPr>
                  <w:rStyle w:val="Hyperlink"/>
                </w:rPr>
                <w:t xml:space="preserve">Person—regular client indicator, yes/no code N</w:t>
              </w:r>
            </w:hyperlink>
          </w:p>
          <w:p>
            <w:pPr>
              <w:pStyle w:val="registration-status"/>
              <w:spacing w:before="0" w:after="0"/>
            </w:pPr>
            <w:hyperlink w:history="true" r:id="R75f7017816fe4a3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eda9016091247cb">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48ea12f410488c">
              <w:r>
                <w:rPr>
                  <w:rStyle w:val="Hyperlink"/>
                </w:rPr>
                <w:t xml:space="preserve">Primary Health Network regular clients with glycosylated haemoglobin measurement result recorded cluster</w:t>
              </w:r>
            </w:hyperlink>
          </w:p>
          <w:p>
            <w:pPr>
              <w:pStyle w:val="registration-status"/>
              <w:spacing w:before="0" w:after="0"/>
            </w:pPr>
            <w:hyperlink w:history="true" r:id="R63a3a6245c5749e4">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e44d9cc6c0e3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728922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f55df2eaa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d9cc6c0e342d3" /><Relationship Type="http://schemas.openxmlformats.org/officeDocument/2006/relationships/header" Target="/word/header1.xml" Id="R9da001f1c5c4428c" /><Relationship Type="http://schemas.openxmlformats.org/officeDocument/2006/relationships/settings" Target="/word/settings.xml" Id="R3e5517f21605401f" /><Relationship Type="http://schemas.openxmlformats.org/officeDocument/2006/relationships/styles" Target="/word/styles.xml" Id="R77e94b7316f948d8" /><Relationship Type="http://schemas.openxmlformats.org/officeDocument/2006/relationships/hyperlink" Target="https://meteor-uat.aihw.gov.au/RegistrationAuthority/14" TargetMode="External" Id="Rcebaacd1e1514e89" /><Relationship Type="http://schemas.openxmlformats.org/officeDocument/2006/relationships/hyperlink" Target="https://meteor-uat.aihw.gov.au/content/728920" TargetMode="External" Id="R45ff3cf61f3d4c21" /><Relationship Type="http://schemas.openxmlformats.org/officeDocument/2006/relationships/hyperlink" Target="https://meteor-uat.aihw.gov.au/content/506161" TargetMode="External" Id="Rc70cd0cbad0049d4" /><Relationship Type="http://schemas.openxmlformats.org/officeDocument/2006/relationships/hyperlink" Target="https://meteor-uat.aihw.gov.au/content/441495" TargetMode="External" Id="Rd83523e5aa714d75" /><Relationship Type="http://schemas.openxmlformats.org/officeDocument/2006/relationships/hyperlink" Target="https://meteor-uat.aihw.gov.au/RegistrationAuthority/14" TargetMode="External" Id="R58e666fe96624341" /><Relationship Type="http://schemas.openxmlformats.org/officeDocument/2006/relationships/hyperlink" Target="https://meteor-uat.aihw.gov.au/RegistrationAuthority/9" TargetMode="External" Id="Rac1c1631b1454de6" /><Relationship Type="http://schemas.openxmlformats.org/officeDocument/2006/relationships/hyperlink" Target="https://meteor-uat.aihw.gov.au/content/686291" TargetMode="External" Id="Re0ee4c50cb814b5d" /><Relationship Type="http://schemas.openxmlformats.org/officeDocument/2006/relationships/hyperlink" Target="https://meteor-uat.aihw.gov.au/RegistrationAuthority/14" TargetMode="External" Id="R75f7017816fe4a36" /><Relationship Type="http://schemas.openxmlformats.org/officeDocument/2006/relationships/hyperlink" Target="https://meteor-uat.aihw.gov.au/RegistrationAuthority/9" TargetMode="External" Id="Rbeda9016091247cb" /><Relationship Type="http://schemas.openxmlformats.org/officeDocument/2006/relationships/hyperlink" Target="https://meteor-uat.aihw.gov.au/content/730239" TargetMode="External" Id="Ra148ea12f410488c" /><Relationship Type="http://schemas.openxmlformats.org/officeDocument/2006/relationships/hyperlink" Target="https://meteor-uat.aihw.gov.au/RegistrationAuthority/14" TargetMode="External" Id="R63a3a6245c5749e4" /></Relationships>
</file>

<file path=word/_rels/header1.xml.rels>&#65279;<?xml version="1.0" encoding="utf-8"?><Relationships xmlns="http://schemas.openxmlformats.org/package/2006/relationships"><Relationship Type="http://schemas.openxmlformats.org/officeDocument/2006/relationships/image" Target="/media/image.png" Id="R8fbf55df2eaa49a5" /></Relationships>
</file>