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3bf1ec6724dbb"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306365166384261">
                    <w:r>
                      <w:rPr>
                        <w:rStyle w:val="Hyperlink"/>
                      </w:rPr>
                      <w:t xml:space="preserve">Primary impairment type (AROC 2012 code)</w:t>
                    </w:r>
                  </w:hyperlink>
                </w:p>
              </w:tc>
              <w:tc>
                <w:tcPr>
                  <w:vAlign w:val="top"/>
                </w:tcPr>
                <w:p>
                  <w:r>
                    <w:t xml:space="preserve">611876</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2</w:t>
                  </w:r>
                </w:p>
              </w:tc>
              <w:tc>
                <w:tcPr>
                  <w:tcMar/>
                  <w:vAlign w:val="top"/>
                </w:tcPr>
                <w:p>
                  <w:hyperlink w:history="true" r:id="Ra9cf8ef6d76e4920">
                    <w:r>
                      <w:rPr>
                        <w:rStyle w:val="Hyperlink"/>
                      </w:rPr>
                      <w:t xml:space="preserve">Level of functional independence (FIM™ score)</w:t>
                    </w:r>
                  </w:hyperlink>
                </w:p>
              </w:tc>
              <w:tc>
                <w:tcPr>
                  <w:vAlign w:val="top"/>
                </w:tcPr>
                <w:p>
                  <w:r>
                    <w:t xml:space="preserve">717982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218819ff3a2f4c75">
                    <w:r>
                      <w:rPr>
                        <w:rStyle w:val="Hyperlink"/>
                      </w:rPr>
                      <w:t xml:space="preserve">Level of psychiatric symptom severity (HoNOS 65+ score)</w:t>
                    </w:r>
                  </w:hyperlink>
                </w:p>
              </w:tc>
              <w:tc>
                <w:tcPr>
                  <w:vAlign w:val="top"/>
                </w:tcPr>
                <w:p>
                  <w:r>
                    <w:t xml:space="preserve">717760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w:t>
                  </w:r>
                </w:p>
              </w:tc>
              <w:tc>
                <w:tcPr>
                  <w:tcMar/>
                  <w:vAlign w:val="top"/>
                </w:tcPr>
                <w:p>
                  <w:hyperlink w:history="true" r:id="R822a8806e72d4155">
                    <w:r>
                      <w:rPr>
                        <w:rStyle w:val="Hyperlink"/>
                      </w:rPr>
                      <w:t xml:space="preserve">Palliative care phase</w:t>
                    </w:r>
                  </w:hyperlink>
                </w:p>
              </w:tc>
              <w:tc>
                <w:tcPr>
                  <w:vAlign w:val="top"/>
                </w:tcPr>
                <w:p>
                  <w:r>
                    <w:t xml:space="preserve">681029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d1b28da8b2114d14">
                    <w:r>
                      <w:rPr>
                        <w:rStyle w:val="Hyperlink"/>
                      </w:rPr>
                      <w:t xml:space="preserve">Palliative care phase end date</w:t>
                    </w:r>
                  </w:hyperlink>
                </w:p>
              </w:tc>
              <w:tc>
                <w:tcPr>
                  <w:vAlign w:val="top"/>
                </w:tcPr>
                <w:p>
                  <w:r>
                    <w:t xml:space="preserve">681040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e9b5b77fc88045f1">
                    <w:r>
                      <w:rPr>
                        <w:rStyle w:val="Hyperlink"/>
                      </w:rPr>
                      <w:t xml:space="preserve">Palliative care phase start date</w:t>
                    </w:r>
                  </w:hyperlink>
                </w:p>
              </w:tc>
              <w:tc>
                <w:tcPr>
                  <w:vAlign w:val="top"/>
                </w:tcPr>
                <w:p>
                  <w:r>
                    <w:t xml:space="preserve">681043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7</w:t>
                  </w:r>
                </w:p>
              </w:tc>
              <w:tc>
                <w:tcPr>
                  <w:tcMar/>
                  <w:vAlign w:val="top"/>
                </w:tcPr>
                <w:p>
                  <w:hyperlink w:history="true" r:id="R92826c1811c44d83">
                    <w:r>
                      <w:rPr>
                        <w:rStyle w:val="Hyperlink"/>
                      </w:rPr>
                      <w:t xml:space="preserve">Level of functional independence (total RUG-ADL score)</w:t>
                    </w:r>
                  </w:hyperlink>
                </w:p>
              </w:tc>
              <w:tc>
                <w:tcPr>
                  <w:vAlign w:val="top"/>
                </w:tcPr>
                <w:p>
                  <w:r>
                    <w:t xml:space="preserve">717986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e604388aca8418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3f812409d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04388aca84189" /><Relationship Type="http://schemas.openxmlformats.org/officeDocument/2006/relationships/header" Target="/word/header1.xml" Id="Rfddc7d48219848ba" /><Relationship Type="http://schemas.openxmlformats.org/officeDocument/2006/relationships/settings" Target="/word/settings.xml" Id="Rb2a02cb6275940c2" /><Relationship Type="http://schemas.openxmlformats.org/officeDocument/2006/relationships/styles" Target="/word/styles.xml" Id="R2528d287dc654986" /><Relationship Type="http://schemas.openxmlformats.org/officeDocument/2006/relationships/hyperlink" Target="https://meteor-uat.aihw.gov.au/content/611876" TargetMode="External" Id="Ra306365166384261" /><Relationship Type="http://schemas.openxmlformats.org/officeDocument/2006/relationships/hyperlink" Target="https://meteor-uat.aihw.gov.au/content/717982" TargetMode="External" Id="Ra9cf8ef6d76e4920" /><Relationship Type="http://schemas.openxmlformats.org/officeDocument/2006/relationships/hyperlink" Target="https://meteor-uat.aihw.gov.au/content/717760" TargetMode="External" Id="R218819ff3a2f4c75" /><Relationship Type="http://schemas.openxmlformats.org/officeDocument/2006/relationships/hyperlink" Target="https://meteor-uat.aihw.gov.au/content/681029" TargetMode="External" Id="R822a8806e72d4155" /><Relationship Type="http://schemas.openxmlformats.org/officeDocument/2006/relationships/hyperlink" Target="https://meteor-uat.aihw.gov.au/content/681040" TargetMode="External" Id="Rd1b28da8b2114d14" /><Relationship Type="http://schemas.openxmlformats.org/officeDocument/2006/relationships/hyperlink" Target="https://meteor-uat.aihw.gov.au/content/681043" TargetMode="External" Id="Re9b5b77fc88045f1" /><Relationship Type="http://schemas.openxmlformats.org/officeDocument/2006/relationships/hyperlink" Target="https://meteor-uat.aihw.gov.au/content/717986" TargetMode="External" Id="R92826c1811c44d83" /></Relationships>
</file>

<file path=word/_rels/header1.xml.rels>&#65279;<?xml version="1.0" encoding="utf-8"?><Relationships xmlns="http://schemas.openxmlformats.org/package/2006/relationships"><Relationship Type="http://schemas.openxmlformats.org/officeDocument/2006/relationships/image" Target="/media/image.png" Id="R1063f812409d4303" /></Relationships>
</file>