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ef2cce8d7c40dd" /></Relationships>
</file>

<file path=word/document.xml><?xml version="1.0" encoding="utf-8"?>
<w:document xmlns:r="http://schemas.openxmlformats.org/officeDocument/2006/relationships" xmlns:w="http://schemas.openxmlformats.org/wordprocessingml/2006/main">
  <w:body>
    <w:p>
      <w:pPr>
        <w:pStyle w:val="Title"/>
      </w:pPr>
      <w:r>
        <w:t>Youth Justice NMDS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a630aab314431">
              <w:r>
                <w:rPr>
                  <w:rStyle w:val="Hyperlink"/>
                  <w:color w:val="244061"/>
                </w:rPr>
                <w:t xml:space="preserve">AIHW Data Quality Statements</w:t>
              </w:r>
            </w:hyperlink>
            <w:r>
              <w:rPr>
                <w:rStyle w:val="row-content"/>
                <w:color w:val="244061"/>
              </w:rPr>
              <w:t xml:space="preserve">, Standard 15/05/2020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Youth Justice National Minimum Data Set (YJ NMDS) contains information on young people in Australia who were supervised by youth justice agencies because they were alleged or proven to have committed an offence. The YJ NMDS is the only national collection of youth justice data.</w:t>
            </w:r>
          </w:p>
          <w:p>
            <w:pPr>
              <w:spacing w:after="160"/>
            </w:pPr>
            <w:r>
              <w:rPr>
                <w:rStyle w:val="row-content-rich-text"/>
              </w:rPr>
              <w:t xml:space="preserve">The Australian Institute of Health and Welfare (AIHW) compiles the YJ NMDS each year using data extracted from the administrative systems of the state and territory departments responsible for youth justice.</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2018–19 YJ NMDS submission is the second to include YJ NMDS data for the Northern Territory. Data were supplied in YJ NMDS format for the period 2012–13 to 2018–19 and estimates are used (based on 2007–08 YJ NMDS data) for 2009–10 to 2011–2012. Additional information on how these totals are calculated is available in the </w:t>
            </w:r>
            <w:hyperlink w:history="true" r:id="R1a18eaf05f794295">
              <w:r>
                <w:rPr>
                  <w:rStyle w:val="Hyperlink"/>
                </w:rPr>
                <w:t xml:space="preserve">data quality and technical information</w:t>
              </w:r>
            </w:hyperlink>
            <w:r>
              <w:rPr>
                <w:rStyle w:val="row-content-rich-text"/>
              </w:rPr>
              <w:t xml:space="preserve">. </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pStyle w:val="ListParagraph"/>
              <w:numPr>
                <w:ilvl w:val="0"/>
                <w:numId w:val="2"/>
              </w:numPr>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Youth Justice Administrators (AYJA) and the AIHW. Those data are compiled in the YJ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0da9cfee3fb74daf">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90a56ce3967a493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93a250fa7b964b98">
              <w:r>
                <w:rPr>
                  <w:rStyle w:val="Hyperlink"/>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w:t>
            </w:r>
            <w:hyperlink w:history="true" r:id="R82336b76901d4c0d">
              <w:r>
                <w:rPr>
                  <w:rStyle w:val="Hyperlink"/>
                </w:rPr>
                <w:t xml:space="preserve">AIHW </w:t>
              </w:r>
            </w:hyperlink>
            <w:hyperlink w:history="true" r:id="Rb3529bc2ee1b4c55">
              <w:r>
                <w:rPr>
                  <w:rStyle w:val="Hyperlink"/>
                </w:rPr>
                <w:t xml:space="preserve">website</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 Safety, Youth and Women,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Northern Territory</w:t>
            </w:r>
          </w:p>
          <w:p>
            <w:pPr/>
            <w:r>
              <w:rPr>
                <w:rStyle w:val="row-content-rich-text"/>
              </w:rPr>
              <w:t xml:space="preserve">The AIHW requires sign off from each state and territory to publish YJ NMDS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2018–19 YJ NMDS is from 1 July 2000 to 30 June 2019. This means that in 2018–19, data were resupplied for the period 2000–01 to 2017–18, and data for 2018–19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2018–19 collection, the first iteration of data was due for upload and checking on the AIHW’s data validation system within 3 months of the end of the financial year (by 27 September 2019). Seven of eight participating jurisdictions supplied data by the due date.</w:t>
            </w:r>
          </w:p>
          <w:p>
            <w:pPr>
              <w:spacing w:after="160"/>
            </w:pPr>
            <w:r>
              <w:rPr>
                <w:rStyle w:val="row-content-rich-text"/>
              </w:rPr>
              <w:t xml:space="preserve">Data were finalised for all participating jurisdictions by December 2019.</w:t>
            </w:r>
          </w:p>
          <w:p>
            <w:pPr>
              <w:spacing w:after="160"/>
            </w:pPr>
            <w:r>
              <w:rPr>
                <w:rStyle w:val="row-content-rich-text"/>
              </w:rPr>
              <w:t xml:space="preserve">The first release of YJ NMDS data for each collection period occurs in the </w:t>
            </w:r>
            <w:r>
              <w:rPr>
                <w:rStyle w:val="row-content-rich-text"/>
                <w:i/>
              </w:rPr>
              <w:t xml:space="preserve">Youth justice in Australia</w:t>
            </w:r>
            <w:r>
              <w:rPr>
                <w:rStyle w:val="row-content-rich-text"/>
              </w:rPr>
              <w:t xml:space="preserve"> report. Subsequent publication of these data may occur in other AIHW bulletins and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Publications containing YJ NMDS data, including the annual Youth justice in Australia bulletin and online appendix tables, are available on the </w:t>
            </w:r>
            <w:hyperlink w:history="true" r:id="R5ce3919490e343ea">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7cf0867cf6734f5d">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JJ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from the AIHW website at the </w:t>
            </w:r>
            <w:hyperlink w:history="true" r:id="R97d4ea06cc674575">
              <w:r>
                <w:rPr>
                  <w:rStyle w:val="Hyperlink"/>
                </w:rPr>
                <w:t xml:space="preserve">AIHW website</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YJ NMDS, data are collected on sex, date of birth, Indigenous status and 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Less than 5% of all young people in the YJ NMDS since 2000–01 have an unknown Indigenous status, and similar proportions of records in each of the order (5%) and detention (5%) files have unknown or missing information for the postcode, suburb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Some analyses exclude states and territories where data are incomplete or unavailable due to data quality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For New South Wales, order type data (see more details under </w:t>
            </w:r>
            <w:r>
              <w:rPr>
                <w:rStyle w:val="row-content-rich-text"/>
                <w:i/>
              </w:rPr>
              <w:t xml:space="preserve">coherence</w:t>
            </w:r>
            <w:r>
              <w:rPr>
                <w:rStyle w:val="row-content-rich-text"/>
              </w:rPr>
              <w:t xml:space="preserve"> section) submitted in 2018–19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2018–19 reporting period is the second year to include YJ NMDS data for the Northern Territory. Data prior to 2012–13 are not available in YJ NMDS format, so estimates are used (based on 2007–08 YJ NMDS data) for 2009–10 to 2011–12. Estimates for the Northern Territory for 2009–10 to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d3e74c45c27e4ab0">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analyses of the numbers and types of supervised orders that youth justice agencies administer. </w:t>
            </w:r>
            <w:hyperlink w:history="true" r:id="R3fbe4430fd1f4e13">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2011, the centre file was deemed unnecessary and removed from the YJ NMDS. Additionally in 2015–16, the orders file was updated with changes to the following order types:</w:t>
            </w:r>
          </w:p>
          <w:p>
            <w:pPr>
              <w:pStyle w:val="ListParagraph"/>
              <w:numPr>
                <w:ilvl w:val="0"/>
                <w:numId w:val="6"/>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6"/>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6"/>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6"/>
              </w:numPr>
            </w:pPr>
            <w:r>
              <w:rPr>
                <w:rStyle w:val="row-content-rich-text"/>
              </w:rPr>
              <w:t xml:space="preserve">39 ‘Sentenced—Community service orders’ was added.</w:t>
            </w:r>
          </w:p>
          <w:p>
            <w:pPr>
              <w:spacing w:after="160"/>
            </w:pPr>
            <w:r>
              <w:rPr>
                <w:rStyle w:val="row-content-rich-text"/>
              </w:rPr>
              <w:t xml:space="preserve">In 2018–19 a new data item ‘Order issue date’ was added to the order file to collect information about when an order is handed down by the courts.</w:t>
            </w:r>
          </w:p>
          <w:p>
            <w:pPr>
              <w:spacing w:after="160"/>
            </w:pPr>
            <w:r>
              <w:rPr>
                <w:rStyle w:val="row-content-rich-text"/>
              </w:rPr>
              <w:t xml:space="preserve">For the 2018–19 YJ NMDS collection, the reference period was 2000–01 to 2018–19. Data were resupplied for the period 2000–01 to 2017–18.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Victoria</w:t>
            </w:r>
          </w:p>
          <w:p>
            <w:pPr>
              <w:spacing w:after="160"/>
            </w:pPr>
            <w:r>
              <w:rPr>
                <w:rStyle w:val="row-content-rich-text"/>
              </w:rPr>
              <w:t xml:space="preserve">For Victoria, data provided in 2018–19 will differ from previous years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2018–19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were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A review in the local to national order type mapping resulted in changes to 2018–19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the 2017–18 and 2018–19 YJ NMDS submissions,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Data coherence issues specific to other youth justice data:</w:t>
            </w:r>
          </w:p>
          <w:p>
            <w:pPr>
              <w:spacing w:after="160"/>
            </w:pPr>
            <w:r>
              <w:rPr>
                <w:rStyle w:val="row-content-rich-text"/>
                <w:b/>
              </w:rPr>
              <w:t xml:space="preserve">Report on government services (RoGS) </w:t>
            </w:r>
          </w:p>
          <w:p>
            <w:pPr>
              <w:spacing w:after="160"/>
            </w:pPr>
            <w:r>
              <w:rPr>
                <w:rStyle w:val="row-content-rich-text"/>
              </w:rPr>
              <w:t xml:space="preserve">Published YJ NMDS data is sourced by the Steering Committee for the Review of Government Service Provision for the annual </w:t>
            </w:r>
            <w:r>
              <w:rPr>
                <w:rStyle w:val="row-content-rich-text"/>
                <w:i/>
              </w:rPr>
              <w:t xml:space="preserve">Report on Government Services </w:t>
            </w:r>
            <w:r>
              <w:rPr>
                <w:rStyle w:val="row-content-rich-text"/>
              </w:rPr>
              <w:t xml:space="preserve">(RoGS) from 2014–15 to 2017–18.</w:t>
            </w:r>
          </w:p>
          <w:p>
            <w:pPr>
              <w:spacing w:after="160"/>
            </w:pPr>
            <w:r>
              <w:rPr>
                <w:rStyle w:val="row-content-rich-text"/>
              </w:rPr>
              <w:t xml:space="preserve">Since the 2017–18 RoGS publication, the most recent year of data has been sourced directly from jurisdictions. The most recent year of RoGS data is not comparable to AIHW data because states and territories apply different counting rules to those data published in AIHW reports.</w:t>
            </w:r>
          </w:p>
          <w:p>
            <w:pPr>
              <w:spacing w:after="160"/>
            </w:pPr>
            <w:r>
              <w:rPr>
                <w:rStyle w:val="row-content-rich-text"/>
                <w:b/>
              </w:rPr>
              <w:t xml:space="preserve">State and Territory youth justice department data</w:t>
            </w:r>
          </w:p>
          <w:p>
            <w:pPr>
              <w:spacing w:after="160"/>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in calculations, such as age calculations and how concurrent detention and community-based orders are treated. The YJ NMDS data is also not time-stamped so a whole day is counted when a young person comes into contact with a youth justice service which can lead to a higher count that jurisdictional results.</w:t>
            </w:r>
          </w:p>
          <w:p>
            <w:pPr>
              <w:spacing w:after="160"/>
            </w:pPr>
            <w:r>
              <w:rPr>
                <w:rStyle w:val="row-content-rich-text"/>
              </w:rPr>
              <w:t xml:space="preserve">The AIHW use YJ NMDS data to publish four annual reports:</w:t>
            </w:r>
          </w:p>
          <w:p>
            <w:pPr>
              <w:pStyle w:val="ListParagraph"/>
              <w:numPr>
                <w:ilvl w:val="0"/>
                <w:numId w:val="7"/>
              </w:numPr>
            </w:pPr>
            <w:r>
              <w:rPr>
                <w:rStyle w:val="row-content-rich-text"/>
                <w:i/>
              </w:rPr>
              <w:t xml:space="preserve">Youth Justice in Australia,</w:t>
            </w:r>
          </w:p>
          <w:p>
            <w:pPr>
              <w:pStyle w:val="ListParagraph"/>
              <w:numPr>
                <w:ilvl w:val="0"/>
                <w:numId w:val="7"/>
              </w:numPr>
            </w:pPr>
            <w:r>
              <w:rPr>
                <w:rStyle w:val="row-content-rich-text"/>
                <w:i/>
              </w:rPr>
              <w:t xml:space="preserve">Youth detention population in Australia,</w:t>
            </w:r>
          </w:p>
          <w:p>
            <w:pPr>
              <w:pStyle w:val="ListParagraph"/>
              <w:numPr>
                <w:ilvl w:val="0"/>
                <w:numId w:val="7"/>
              </w:numPr>
            </w:pPr>
            <w:r>
              <w:rPr>
                <w:rStyle w:val="row-content-rich-text"/>
                <w:i/>
              </w:rPr>
              <w:t xml:space="preserve">Young people returning to sentenced youth justice supervision, and</w:t>
            </w:r>
          </w:p>
          <w:p>
            <w:pPr>
              <w:pStyle w:val="ListParagraph"/>
              <w:numPr>
                <w:ilvl w:val="0"/>
                <w:numId w:val="7"/>
              </w:numPr>
            </w:pPr>
            <w:r>
              <w:rPr>
                <w:rStyle w:val="row-content-rich-text"/>
                <w:i/>
              </w:rPr>
              <w:t xml:space="preserve">Young people in child protection and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cd6c6ae6f64bb1">
              <w:r>
                <w:rPr>
                  <w:rStyle w:val="Hyperlink"/>
                </w:rPr>
                <w:t xml:space="preserve">Juvenile Justice NMDS 2017–18: Quality Statement</w:t>
              </w:r>
            </w:hyperlink>
          </w:p>
          <w:p>
            <w:pPr>
              <w:pStyle w:val="registration-status"/>
              <w:spacing w:before="0" w:after="0"/>
            </w:pPr>
            <w:hyperlink w:history="true" r:id="R334124a376214caf">
              <w:r>
                <w:rPr>
                  <w:rStyle w:val="Hyperlink"/>
                  <w:color w:val="244061"/>
                </w:rPr>
                <w:t xml:space="preserve">AIHW Data Quality Statements</w:t>
              </w:r>
            </w:hyperlink>
            <w:r>
              <w:rPr>
                <w:rStyle w:val="row-content"/>
                <w:color w:val="244061"/>
              </w:rPr>
              <w:t xml:space="preserve">, Superseded 15/05/2020</w:t>
            </w:r>
          </w:p>
          <w:p>
            <w:r>
              <w:br/>
            </w:r>
            <w:r>
              <w:rPr>
                <w:rStyle w:val="row-content"/>
              </w:rPr>
              <w:t xml:space="preserve">Has been superseded by </w:t>
            </w:r>
            <w:hyperlink w:history="true" r:id="R089cbd37715f4bee">
              <w:r>
                <w:rPr>
                  <w:rStyle w:val="Hyperlink"/>
                </w:rPr>
                <w:t xml:space="preserve">Youth Justice NMDS 2019–20: Quality Statement</w:t>
              </w:r>
            </w:hyperlink>
          </w:p>
          <w:p>
            <w:pPr>
              <w:pStyle w:val="registration-status"/>
              <w:spacing w:before="0" w:after="0"/>
            </w:pPr>
            <w:hyperlink w:history="true" r:id="R1bd8ec3ce49a47b7">
              <w:r>
                <w:rPr>
                  <w:rStyle w:val="Hyperlink"/>
                  <w:color w:val="244061"/>
                </w:rPr>
                <w:t xml:space="preserve">AIHW Data Quality Statements</w:t>
              </w:r>
            </w:hyperlink>
            <w:r>
              <w:rPr>
                <w:rStyle w:val="row-content"/>
                <w:color w:val="244061"/>
              </w:rPr>
              <w:t xml:space="preserve">, Superseded 31/03/2022</w:t>
            </w:r>
          </w:p>
          <w:p>
            <w:r>
              <w:br/>
            </w:r>
          </w:p>
        </w:tc>
      </w:tr>
    </w:tbl>
    <w:p>
      <w:r>
        <w:br/>
      </w:r>
    </w:p>
    <w:sectPr>
      <w:footerReference xmlns:r="http://schemas.openxmlformats.org/officeDocument/2006/relationships" w:type="default" r:id="Rf7e754ac7981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631792be1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754ac79814a49" /><Relationship Type="http://schemas.openxmlformats.org/officeDocument/2006/relationships/header" Target="/word/header1.xml" Id="Rff4da928c76b4a32" /><Relationship Type="http://schemas.openxmlformats.org/officeDocument/2006/relationships/settings" Target="/word/settings.xml" Id="Rc436e2e82c1c4c32" /><Relationship Type="http://schemas.openxmlformats.org/officeDocument/2006/relationships/styles" Target="/word/styles.xml" Id="R34314b7c78cc4ee5" /><Relationship Type="http://schemas.openxmlformats.org/officeDocument/2006/relationships/numbering" Target="/word/numbering.xml" Id="R0b5417b8edba41dd" /><Relationship Type="http://schemas.openxmlformats.org/officeDocument/2006/relationships/hyperlink" Target="https://meteor-uat.aihw.gov.au/RegistrationAuthority/8" TargetMode="External" Id="Rc24a630aab314431" /><Relationship Type="http://schemas.openxmlformats.org/officeDocument/2006/relationships/hyperlink" Target="https://www.aihw.gov.au/about-our-data/our-data-collections/juvenile-justice-national-minimum-data-set/data-quality-technical-information" TargetMode="External" Id="R1a18eaf05f794295" /><Relationship Type="http://schemas.openxmlformats.org/officeDocument/2006/relationships/hyperlink" Target="https://www.legislation.gov.au/Details/C2016C01008" TargetMode="External" Id="R0da9cfee3fb74daf" /><Relationship Type="http://schemas.openxmlformats.org/officeDocument/2006/relationships/hyperlink" Target="http://www.aihw.gov.au/aihw-board/" TargetMode="External" Id="R90a56ce3967a493e" /><Relationship Type="http://schemas.openxmlformats.org/officeDocument/2006/relationships/hyperlink" Target="https://www.legislation.gov.au/Details/C2016C01008" TargetMode="External" Id="R93a250fa7b964b98" /><Relationship Type="http://schemas.openxmlformats.org/officeDocument/2006/relationships/hyperlink" Target="http://www.aihw.gov.au/" TargetMode="External" Id="R82336b76901d4c0d" /><Relationship Type="http://schemas.openxmlformats.org/officeDocument/2006/relationships/hyperlink" Target="https://meteor-uat.aihw.gov.au/www.aihw.gov.au/" TargetMode="External" Id="Rb3529bc2ee1b4c55" /><Relationship Type="http://schemas.openxmlformats.org/officeDocument/2006/relationships/hyperlink" Target="https://www.aihw.gov.au/reports-statistics/health-welfare-services/youth-justice/reports" TargetMode="External" Id="R5ce3919490e343ea" /><Relationship Type="http://schemas.openxmlformats.org/officeDocument/2006/relationships/hyperlink" Target="https://www.aihw.gov.au/reports-statistics/health-welfare-services/youth-justice/overview" TargetMode="External" Id="R7cf0867cf6734f5d" /><Relationship Type="http://schemas.openxmlformats.org/officeDocument/2006/relationships/hyperlink" Target="https://www.aihw.gov.au/about-our-data/our-data-collections/juvenile-justice-national-minimum-data-set/data-quality-technical-information" TargetMode="External" Id="R97d4ea06cc674575" /><Relationship Type="http://schemas.openxmlformats.org/officeDocument/2006/relationships/hyperlink" Target="http://www.aihw.gov.au/publication-detail/?id=6442468301" TargetMode="External" Id="Rd3e74c45c27e4ab0" /><Relationship Type="http://schemas.openxmlformats.org/officeDocument/2006/relationships/hyperlink" Target="http://www.aihw.gov.au/publication-detail/?id=10737418606" TargetMode="External" Id="R3fbe4430fd1f4e13" /><Relationship Type="http://schemas.openxmlformats.org/officeDocument/2006/relationships/hyperlink" Target="https://meteor-uat.aihw.gov.au/content/715286" TargetMode="External" Id="R90cd6c6ae6f64bb1" /><Relationship Type="http://schemas.openxmlformats.org/officeDocument/2006/relationships/hyperlink" Target="https://meteor-uat.aihw.gov.au/RegistrationAuthority/8" TargetMode="External" Id="R334124a376214caf" /><Relationship Type="http://schemas.openxmlformats.org/officeDocument/2006/relationships/hyperlink" Target="https://meteor-uat.aihw.gov.au/content/743393" TargetMode="External" Id="R089cbd37715f4bee" /><Relationship Type="http://schemas.openxmlformats.org/officeDocument/2006/relationships/hyperlink" Target="https://meteor-uat.aihw.gov.au/RegistrationAuthority/8" TargetMode="External" Id="R1bd8ec3ce49a47b7" /></Relationships>
</file>

<file path=word/_rels/header1.xml.rels>&#65279;<?xml version="1.0" encoding="utf-8"?><Relationships xmlns="http://schemas.openxmlformats.org/package/2006/relationships"><Relationship Type="http://schemas.openxmlformats.org/officeDocument/2006/relationships/image" Target="/media/image.png" Id="R358631792be148a1" /></Relationships>
</file>