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2febab5044036"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3101ecf432e4c2f">
                    <w:r>
                      <w:rPr>
                        <w:rStyle w:val="Hyperlink"/>
                      </w:rPr>
                      <w:t xml:space="preserve">Address details cluster</w:t>
                    </w:r>
                  </w:hyperlink>
                </w:p>
              </w:tc>
              <w:tc>
                <w:tcPr>
                  <w:vAlign w:val="top"/>
                </w:tcPr>
                <w:p>
                  <w:r>
                    <w:t xml:space="preserve">722753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881c66cfba04db1">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6c55eece3984936">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b45848a5364a33">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e5fb3b69ab743bb">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f68ea6e55154cb7">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7e825dd9d1f4cdb">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313923318ccb4fef">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fe213d4819a40ca">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34b4b7c5bb2a42f1">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ea4d39ec9ea4219">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5c886bc0dfa45c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48c73de951b8446f">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ec88a249b24855">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3a36b289f224a50">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385629644c04df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68db64423b54a5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06f7d2c08f545fc">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7761e28a89444fa">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19dd201c862641ad">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c770b4ae75654223">
                    <w:r>
                      <w:rPr>
                        <w:rStyle w:val="Hyperlink"/>
                      </w:rPr>
                      <w:t xml:space="preserve">Recurrent contracted care expenditure data element cluster</w:t>
                    </w:r>
                  </w:hyperlink>
                </w:p>
              </w:tc>
              <w:tc>
                <w:tcPr>
                  <w:vAlign w:val="top"/>
                </w:tcPr>
                <w:p>
                  <w:r>
                    <w:t xml:space="preserve">718014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578311f2d514e9d">
                    <w:r>
                      <w:rPr>
                        <w:rStyle w:val="Hyperlink"/>
                      </w:rPr>
                      <w:t xml:space="preserve">Recurrent contracted care expenditure product streams</w:t>
                    </w:r>
                  </w:hyperlink>
                </w:p>
              </w:tc>
              <w:tc>
                <w:tcPr>
                  <w:vAlign w:val="top"/>
                </w:tcPr>
                <w:p>
                  <w:r>
                    <w:t xml:space="preserve">718103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ece4f488a24946">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bf52399d9994966">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941a9d78fd44144">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ed53bead151478b">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d35a1684184894">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1d415a2dae24608">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892c795c7d64c5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635163e3c84d8f">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376a1233bb4e4310">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5ffc512b6acb440f">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e4ba6dbb5804afe">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0d6204f7a74130">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bbe515e6fdd4ce8">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f529dd5a0ab40c5">
                    <w:r>
                      <w:rPr>
                        <w:rStyle w:val="Hyperlink"/>
                      </w:rPr>
                      <w:t xml:space="preserve">Total recurrent expenditure on National Health Reform Agreement product streams data element cluster</w:t>
                    </w:r>
                  </w:hyperlink>
                </w:p>
              </w:tc>
              <w:tc>
                <w:tcPr>
                  <w:vAlign w:val="top"/>
                </w:tcPr>
                <w:p>
                  <w:r>
                    <w:t xml:space="preserve">718209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ec2efe1a5524587">
                    <w:r>
                      <w:rPr>
                        <w:rStyle w:val="Hyperlink"/>
                      </w:rPr>
                      <w:t xml:space="preserve">Recurrent expenditure by NHRA product streams</w:t>
                    </w:r>
                  </w:hyperlink>
                </w:p>
              </w:tc>
              <w:tc>
                <w:tcPr>
                  <w:vAlign w:val="top"/>
                </w:tcPr>
                <w:p>
                  <w:r>
                    <w:t xml:space="preserve">718194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4d130d085d4bd4">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4abf2a57e9b4180">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75844fd945084317">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e203c3b0b89d4928">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4a6fdeb770a941e4">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f74f2be5368648a2">
                    <w:r>
                      <w:rPr>
                        <w:rStyle w:val="Hyperlink"/>
                      </w:rPr>
                      <w:t xml:space="preserve">Acquired immune deficiency syndrome unit indicator</w:t>
                    </w:r>
                  </w:hyperlink>
                </w:p>
              </w:tc>
              <w:tc>
                <w:tcPr>
                  <w:vAlign w:val="top"/>
                </w:tcPr>
                <w:p>
                  <w:r>
                    <w:t xml:space="preserve">619614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8767cf828a84146">
                    <w:r>
                      <w:rPr>
                        <w:rStyle w:val="Hyperlink"/>
                      </w:rPr>
                      <w:t xml:space="preserve">Acute renal dialysis unit indicator</w:t>
                    </w:r>
                  </w:hyperlink>
                </w:p>
              </w:tc>
              <w:tc>
                <w:tcPr>
                  <w:vAlign w:val="top"/>
                </w:tcPr>
                <w:p>
                  <w:r>
                    <w:t xml:space="preserve">619627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9b68c04fd7f469e">
                    <w:r>
                      <w:rPr>
                        <w:rStyle w:val="Hyperlink"/>
                      </w:rPr>
                      <w:t xml:space="preserve">Acute spinal cord injury unit indicator</w:t>
                    </w:r>
                  </w:hyperlink>
                </w:p>
              </w:tc>
              <w:tc>
                <w:tcPr>
                  <w:vAlign w:val="top"/>
                </w:tcPr>
                <w:p>
                  <w:r>
                    <w:t xml:space="preserve">619640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03118f8ba98422b">
                    <w:r>
                      <w:rPr>
                        <w:rStyle w:val="Hyperlink"/>
                      </w:rPr>
                      <w:t xml:space="preserve">Alcohol and drug unit indicator</w:t>
                    </w:r>
                  </w:hyperlink>
                </w:p>
              </w:tc>
              <w:tc>
                <w:tcPr>
                  <w:vAlign w:val="top"/>
                </w:tcPr>
                <w:p>
                  <w:r>
                    <w:t xml:space="preserve">619655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d3d266936b34355">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26dfd82a44b04fce">
                    <w:r>
                      <w:rPr>
                        <w:rStyle w:val="Hyperlink"/>
                      </w:rPr>
                      <w:t xml:space="preserve">Bone marrow transplantation unit indicator</w:t>
                    </w:r>
                  </w:hyperlink>
                </w:p>
              </w:tc>
              <w:tc>
                <w:tcPr>
                  <w:vAlign w:val="top"/>
                </w:tcPr>
                <w:p>
                  <w:r>
                    <w:t xml:space="preserve">619693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9fb9e16e04149ab">
                    <w:r>
                      <w:rPr>
                        <w:rStyle w:val="Hyperlink"/>
                      </w:rPr>
                      <w:t xml:space="preserve">Burns unit level III indicator</w:t>
                    </w:r>
                  </w:hyperlink>
                </w:p>
              </w:tc>
              <w:tc>
                <w:tcPr>
                  <w:vAlign w:val="top"/>
                </w:tcPr>
                <w:p>
                  <w:r>
                    <w:t xml:space="preserve">619702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bc595b8a10e422d">
                    <w:r>
                      <w:rPr>
                        <w:rStyle w:val="Hyperlink"/>
                      </w:rPr>
                      <w:t xml:space="preserve">Cardiac surgery unit indicator</w:t>
                    </w:r>
                  </w:hyperlink>
                </w:p>
              </w:tc>
              <w:tc>
                <w:tcPr>
                  <w:vAlign w:val="top"/>
                </w:tcPr>
                <w:p>
                  <w:r>
                    <w:t xml:space="preserve">619713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b8fcf32346e4935">
                    <w:r>
                      <w:rPr>
                        <w:rStyle w:val="Hyperlink"/>
                      </w:rPr>
                      <w:t xml:space="preserve">Clinical genetics unit indicator</w:t>
                    </w:r>
                  </w:hyperlink>
                </w:p>
              </w:tc>
              <w:tc>
                <w:tcPr>
                  <w:vAlign w:val="top"/>
                </w:tcPr>
                <w:p>
                  <w:r>
                    <w:t xml:space="preserve">619723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ae0158bc9134c2a">
                    <w:r>
                      <w:rPr>
                        <w:rStyle w:val="Hyperlink"/>
                      </w:rPr>
                      <w:t xml:space="preserve">Clinical pharmacology and/or toxicology service indicator</w:t>
                    </w:r>
                  </w:hyperlink>
                </w:p>
              </w:tc>
              <w:tc>
                <w:tcPr>
                  <w:vAlign w:val="top"/>
                </w:tcPr>
                <w:p>
                  <w:r>
                    <w:t xml:space="preserve">715743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6f9610be1224bdc">
                    <w:r>
                      <w:rPr>
                        <w:rStyle w:val="Hyperlink"/>
                      </w:rPr>
                      <w:t xml:space="preserve">Comprehensive epilepsy centre indicator</w:t>
                    </w:r>
                  </w:hyperlink>
                </w:p>
              </w:tc>
              <w:tc>
                <w:tcPr>
                  <w:vAlign w:val="top"/>
                </w:tcPr>
                <w:p>
                  <w:r>
                    <w:t xml:space="preserve">619743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20e531dbfa04dcc">
                    <w:r>
                      <w:rPr>
                        <w:rStyle w:val="Hyperlink"/>
                      </w:rPr>
                      <w:t xml:space="preserve">Coronary care unit indicator</w:t>
                    </w:r>
                  </w:hyperlink>
                </w:p>
              </w:tc>
              <w:tc>
                <w:tcPr>
                  <w:vAlign w:val="top"/>
                </w:tcPr>
                <w:p>
                  <w:r>
                    <w:t xml:space="preserve">619758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8eb5233ce4a4965">
                    <w:r>
                      <w:rPr>
                        <w:rStyle w:val="Hyperlink"/>
                      </w:rPr>
                      <w:t xml:space="preserve">Diabetes unit indicator</w:t>
                    </w:r>
                  </w:hyperlink>
                </w:p>
              </w:tc>
              <w:tc>
                <w:tcPr>
                  <w:vAlign w:val="top"/>
                </w:tcPr>
                <w:p>
                  <w:r>
                    <w:t xml:space="preserve">619769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382985c592f47a1">
                    <w:r>
                      <w:rPr>
                        <w:rStyle w:val="Hyperlink"/>
                      </w:rPr>
                      <w:t xml:space="preserve">Domiciliary care service indicator</w:t>
                    </w:r>
                  </w:hyperlink>
                </w:p>
              </w:tc>
              <w:tc>
                <w:tcPr>
                  <w:vAlign w:val="top"/>
                </w:tcPr>
                <w:p>
                  <w:r>
                    <w:t xml:space="preserve">619790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defc8c5095a4342">
                    <w:r>
                      <w:rPr>
                        <w:rStyle w:val="Hyperlink"/>
                      </w:rPr>
                      <w:t xml:space="preserve">Establishment type</w:t>
                    </w:r>
                  </w:hyperlink>
                </w:p>
              </w:tc>
              <w:tc>
                <w:tcPr>
                  <w:vAlign w:val="top"/>
                </w:tcPr>
                <w:p>
                  <w:r>
                    <w:t xml:space="preserve">684439</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a118216b37a14bfa">
                    <w:r>
                      <w:rPr>
                        <w:rStyle w:val="Hyperlink"/>
                      </w:rPr>
                      <w:t xml:space="preserve">Geriatric assessment unit indicator</w:t>
                    </w:r>
                  </w:hyperlink>
                </w:p>
              </w:tc>
              <w:tc>
                <w:tcPr>
                  <w:vAlign w:val="top"/>
                </w:tcPr>
                <w:p>
                  <w:r>
                    <w:t xml:space="preserve">619809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0a7a9f5c0aa4dcf">
                    <w:r>
                      <w:rPr>
                        <w:rStyle w:val="Hyperlink"/>
                      </w:rPr>
                      <w:t xml:space="preserve">Heart and lung transplantation unit indicator</w:t>
                    </w:r>
                  </w:hyperlink>
                </w:p>
              </w:tc>
              <w:tc>
                <w:tcPr>
                  <w:vAlign w:val="top"/>
                </w:tcPr>
                <w:p>
                  <w:r>
                    <w:t xml:space="preserve">619822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61b431199c048e9">
                    <w:r>
                      <w:rPr>
                        <w:rStyle w:val="Hyperlink"/>
                      </w:rPr>
                      <w:t xml:space="preserve">Hospice care unit indicator</w:t>
                    </w:r>
                  </w:hyperlink>
                </w:p>
              </w:tc>
              <w:tc>
                <w:tcPr>
                  <w:vAlign w:val="top"/>
                </w:tcPr>
                <w:p>
                  <w:r>
                    <w:t xml:space="preserve">619860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c474c72f36b4809">
                    <w:r>
                      <w:rPr>
                        <w:rStyle w:val="Hyperlink"/>
                      </w:rPr>
                      <w:t xml:space="preserve">Independent Hospital Pricing Authority funding designation </w:t>
                    </w:r>
                  </w:hyperlink>
                </w:p>
              </w:tc>
              <w:tc>
                <w:tcPr>
                  <w:vAlign w:val="top"/>
                </w:tcPr>
                <w:p>
                  <w:r>
                    <w:t xml:space="preserve">684457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0c3288ca95df4313">
                    <w:r>
                      <w:rPr>
                        <w:rStyle w:val="Hyperlink"/>
                      </w:rPr>
                      <w:t xml:space="preserve">Infectious diseases unit indicator</w:t>
                    </w:r>
                  </w:hyperlink>
                </w:p>
              </w:tc>
              <w:tc>
                <w:tcPr>
                  <w:vAlign w:val="top"/>
                </w:tcPr>
                <w:p>
                  <w:r>
                    <w:t xml:space="preserve">619888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a27fd25e31a4d24">
                    <w:r>
                      <w:rPr>
                        <w:rStyle w:val="Hyperlink"/>
                      </w:rPr>
                      <w:t xml:space="preserve">Intensive care unit level III indicator</w:t>
                    </w:r>
                  </w:hyperlink>
                </w:p>
              </w:tc>
              <w:tc>
                <w:tcPr>
                  <w:vAlign w:val="top"/>
                </w:tcPr>
                <w:p>
                  <w:r>
                    <w:t xml:space="preserve">619894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cfb38d25b61486f">
                    <w:r>
                      <w:rPr>
                        <w:rStyle w:val="Hyperlink"/>
                      </w:rPr>
                      <w:t xml:space="preserve">In-vitro fertilisation unit indicator</w:t>
                    </w:r>
                  </w:hyperlink>
                </w:p>
              </w:tc>
              <w:tc>
                <w:tcPr>
                  <w:vAlign w:val="top"/>
                </w:tcPr>
                <w:p>
                  <w:r>
                    <w:t xml:space="preserve">619877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8724aaead5643e2">
                    <w:r>
                      <w:rPr>
                        <w:rStyle w:val="Hyperlink"/>
                      </w:rPr>
                      <w:t xml:space="preserve">Liver transplantation unit indicator</w:t>
                    </w:r>
                  </w:hyperlink>
                </w:p>
              </w:tc>
              <w:tc>
                <w:tcPr>
                  <w:vAlign w:val="top"/>
                </w:tcPr>
                <w:p>
                  <w:r>
                    <w:t xml:space="preserve">619914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2047093ec164777">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82153032944fb2">
                    <w:r>
                      <w:rPr>
                        <w:rStyle w:val="Hyperlink"/>
                      </w:rPr>
                      <w:t xml:space="preserve">Maintenance renal dialysis centre indicator</w:t>
                    </w:r>
                  </w:hyperlink>
                </w:p>
              </w:tc>
              <w:tc>
                <w:tcPr>
                  <w:vAlign w:val="top"/>
                </w:tcPr>
                <w:p>
                  <w:r>
                    <w:t xml:space="preserve">619920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3b3a545a055481d">
                    <w:r>
                      <w:rPr>
                        <w:rStyle w:val="Hyperlink"/>
                      </w:rPr>
                      <w:t xml:space="preserve">Major plastic/reconstructive surgery unit indicator</w:t>
                    </w:r>
                  </w:hyperlink>
                </w:p>
              </w:tc>
              <w:tc>
                <w:tcPr>
                  <w:vAlign w:val="top"/>
                </w:tcPr>
                <w:p>
                  <w:r>
                    <w:t xml:space="preserve">619941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1f7a3efbcbb43a9">
                    <w:r>
                      <w:rPr>
                        <w:rStyle w:val="Hyperlink"/>
                      </w:rPr>
                      <w:t xml:space="preserve">Neonatal intensive care unit level III indicator</w:t>
                    </w:r>
                  </w:hyperlink>
                </w:p>
              </w:tc>
              <w:tc>
                <w:tcPr>
                  <w:vAlign w:val="top"/>
                </w:tcPr>
                <w:p>
                  <w:r>
                    <w:t xml:space="preserve">619947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e725f8ecca54a8a">
                    <w:r>
                      <w:rPr>
                        <w:rStyle w:val="Hyperlink"/>
                      </w:rPr>
                      <w:t xml:space="preserve">Neurosurgical unit indicator</w:t>
                    </w:r>
                  </w:hyperlink>
                </w:p>
              </w:tc>
              <w:tc>
                <w:tcPr>
                  <w:vAlign w:val="top"/>
                </w:tcPr>
                <w:p>
                  <w:r>
                    <w:t xml:space="preserve">619953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073478aee724dea">
                    <w:r>
                      <w:rPr>
                        <w:rStyle w:val="Hyperlink"/>
                      </w:rPr>
                      <w:t xml:space="preserve">Nursing home care unit indicator</w:t>
                    </w:r>
                  </w:hyperlink>
                </w:p>
              </w:tc>
              <w:tc>
                <w:tcPr>
                  <w:vAlign w:val="top"/>
                </w:tcPr>
                <w:p>
                  <w:r>
                    <w:t xml:space="preserve">619959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8bdcf5bd4824b74">
                    <w:r>
                      <w:rPr>
                        <w:rStyle w:val="Hyperlink"/>
                      </w:rPr>
                      <w:t xml:space="preserve">Obstetric/maternity unit indicator</w:t>
                    </w:r>
                  </w:hyperlink>
                </w:p>
              </w:tc>
              <w:tc>
                <w:tcPr>
                  <w:vAlign w:val="top"/>
                </w:tcPr>
                <w:p>
                  <w:r>
                    <w:t xml:space="preserve">619977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682117a93643d8">
                    <w:r>
                      <w:rPr>
                        <w:rStyle w:val="Hyperlink"/>
                      </w:rPr>
                      <w:t xml:space="preserve">Oncology unit indicator</w:t>
                    </w:r>
                  </w:hyperlink>
                </w:p>
              </w:tc>
              <w:tc>
                <w:tcPr>
                  <w:vAlign w:val="top"/>
                </w:tcPr>
                <w:p>
                  <w:r>
                    <w:t xml:space="preserve">619990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c2a531e18014e75">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18ed21b22a144fb">
                    <w:r>
                      <w:rPr>
                        <w:rStyle w:val="Hyperlink"/>
                      </w:rPr>
                      <w:t xml:space="preserve">Pancreas transplantation unit indicator</w:t>
                    </w:r>
                  </w:hyperlink>
                </w:p>
              </w:tc>
              <w:tc>
                <w:tcPr>
                  <w:vAlign w:val="top"/>
                </w:tcPr>
                <w:p>
                  <w:r>
                    <w:t xml:space="preserve">619997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b4b8473d9394dc4">
                    <w:r>
                      <w:rPr>
                        <w:rStyle w:val="Hyperlink"/>
                      </w:rPr>
                      <w:t xml:space="preserve">Psychiatric unit/ward indicator</w:t>
                    </w:r>
                  </w:hyperlink>
                </w:p>
              </w:tc>
              <w:tc>
                <w:tcPr>
                  <w:vAlign w:val="top"/>
                </w:tcPr>
                <w:p>
                  <w:r>
                    <w:t xml:space="preserve">620003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39ef02fe38b4301">
                    <w:r>
                      <w:rPr>
                        <w:rStyle w:val="Hyperlink"/>
                      </w:rPr>
                      <w:t xml:space="preserve">Rehabilitation unit indicator</w:t>
                    </w:r>
                  </w:hyperlink>
                </w:p>
              </w:tc>
              <w:tc>
                <w:tcPr>
                  <w:vAlign w:val="top"/>
                </w:tcPr>
                <w:p>
                  <w:r>
                    <w:t xml:space="preserve">620010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42d2fa9d613473a">
                    <w:r>
                      <w:rPr>
                        <w:rStyle w:val="Hyperlink"/>
                      </w:rPr>
                      <w:t xml:space="preserve">Renal transplantation unit indicator</w:t>
                    </w:r>
                  </w:hyperlink>
                </w:p>
              </w:tc>
              <w:tc>
                <w:tcPr>
                  <w:vAlign w:val="top"/>
                </w:tcPr>
                <w:p>
                  <w:r>
                    <w:t xml:space="preserve">620019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836ed2615774075">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87e42d648df43a9">
                    <w:r>
                      <w:rPr>
                        <w:rStyle w:val="Hyperlink"/>
                      </w:rPr>
                      <w:t xml:space="preserve">Sleep centre indicator</w:t>
                    </w:r>
                  </w:hyperlink>
                </w:p>
              </w:tc>
              <w:tc>
                <w:tcPr>
                  <w:vAlign w:val="top"/>
                </w:tcPr>
                <w:p>
                  <w:r>
                    <w:t xml:space="preserve">620026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14623ce95b44cef">
                    <w:r>
                      <w:rPr>
                        <w:rStyle w:val="Hyperlink"/>
                      </w:rPr>
                      <w:t xml:space="preserve">Specialist paediatric unit indicator</w:t>
                    </w:r>
                  </w:hyperlink>
                </w:p>
              </w:tc>
              <w:tc>
                <w:tcPr>
                  <w:vAlign w:val="top"/>
                </w:tcPr>
                <w:p>
                  <w:r>
                    <w:t xml:space="preserve">620033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fe2cdf0d7684409">
                    <w:r>
                      <w:rPr>
                        <w:rStyle w:val="Hyperlink"/>
                      </w:rPr>
                      <w:t xml:space="preserve">Teaching status</w:t>
                    </w:r>
                  </w:hyperlink>
                </w:p>
              </w:tc>
              <w:tc>
                <w:tcPr>
                  <w:vAlign w:val="top"/>
                </w:tcPr>
                <w:p>
                  <w:r>
                    <w:t xml:space="preserve">642849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7dbb141a963345e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07af0ccc2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b141a963345e9" /><Relationship Type="http://schemas.openxmlformats.org/officeDocument/2006/relationships/header" Target="/word/header1.xml" Id="R691dc0299b164f95" /><Relationship Type="http://schemas.openxmlformats.org/officeDocument/2006/relationships/settings" Target="/word/settings.xml" Id="R25ec3d99290d4b80" /><Relationship Type="http://schemas.openxmlformats.org/officeDocument/2006/relationships/styles" Target="/word/styles.xml" Id="Read4b53637b247cb" /><Relationship Type="http://schemas.openxmlformats.org/officeDocument/2006/relationships/hyperlink" Target="https://meteor-uat.aihw.gov.au/content/722753" TargetMode="External" Id="R53101ecf432e4c2f" /><Relationship Type="http://schemas.openxmlformats.org/officeDocument/2006/relationships/hyperlink" Target="https://meteor-uat.aihw.gov.au/content/429252" TargetMode="External" Id="R2881c66cfba04db1" /><Relationship Type="http://schemas.openxmlformats.org/officeDocument/2006/relationships/hyperlink" Target="https://meteor-uat.aihw.gov.au/content/611398" TargetMode="External" Id="R26c55eece3984936" /><Relationship Type="http://schemas.openxmlformats.org/officeDocument/2006/relationships/hyperlink" Target="https://meteor-uat.aihw.gov.au/content/722751" TargetMode="External" Id="Rd8b45848a5364a33" /><Relationship Type="http://schemas.openxmlformats.org/officeDocument/2006/relationships/hyperlink" Target="https://meteor-uat.aihw.gov.au/content/429376" TargetMode="External" Id="Rde5fb3b69ab743bb" /><Relationship Type="http://schemas.openxmlformats.org/officeDocument/2006/relationships/hyperlink" Target="https://meteor-uat.aihw.gov.au/content/429268" TargetMode="External" Id="R5f68ea6e55154cb7" /><Relationship Type="http://schemas.openxmlformats.org/officeDocument/2006/relationships/hyperlink" Target="https://meteor-uat.aihw.gov.au/content/429264" TargetMode="External" Id="R87e825dd9d1f4cdb" /><Relationship Type="http://schemas.openxmlformats.org/officeDocument/2006/relationships/hyperlink" Target="https://meteor-uat.aihw.gov.au/content/429387" TargetMode="External" Id="R313923318ccb4fef" /><Relationship Type="http://schemas.openxmlformats.org/officeDocument/2006/relationships/hyperlink" Target="https://meteor-uat.aihw.gov.au/content/429068" TargetMode="External" Id="R1fe213d4819a40ca" /><Relationship Type="http://schemas.openxmlformats.org/officeDocument/2006/relationships/hyperlink" Target="https://meteor-uat.aihw.gov.au/content/429747" TargetMode="External" Id="R34b4b7c5bb2a42f1" /><Relationship Type="http://schemas.openxmlformats.org/officeDocument/2006/relationships/hyperlink" Target="https://meteor-uat.aihw.gov.au/content/429586" TargetMode="External" Id="R5ea4d39ec9ea4219" /><Relationship Type="http://schemas.openxmlformats.org/officeDocument/2006/relationships/hyperlink" Target="https://meteor-uat.aihw.gov.au/content/429594" TargetMode="External" Id="R85c886bc0dfa45cc" /><Relationship Type="http://schemas.openxmlformats.org/officeDocument/2006/relationships/hyperlink" Target="https://meteor-uat.aihw.gov.au/content/429840" TargetMode="External" Id="R48c73de951b8446f" /><Relationship Type="http://schemas.openxmlformats.org/officeDocument/2006/relationships/hyperlink" Target="https://meteor-uat.aihw.gov.au/content/429404" TargetMode="External" Id="R38ec88a249b24855" /><Relationship Type="http://schemas.openxmlformats.org/officeDocument/2006/relationships/hyperlink" Target="https://meteor-uat.aihw.gov.au/content/429012" TargetMode="External" Id="R53a36b289f224a50" /><Relationship Type="http://schemas.openxmlformats.org/officeDocument/2006/relationships/hyperlink" Target="https://meteor-uat.aihw.gov.au/content/429889" TargetMode="External" Id="R7385629644c04df4" /><Relationship Type="http://schemas.openxmlformats.org/officeDocument/2006/relationships/hyperlink" Target="https://meteor-uat.aihw.gov.au/content/269973" TargetMode="External" Id="Ra68db64423b54a50" /><Relationship Type="http://schemas.openxmlformats.org/officeDocument/2006/relationships/hyperlink" Target="https://meteor-uat.aihw.gov.au/content/616025" TargetMode="External" Id="R806f7d2c08f545fc" /><Relationship Type="http://schemas.openxmlformats.org/officeDocument/2006/relationships/hyperlink" Target="https://meteor-uat.aihw.gov.au/content/615998" TargetMode="External" Id="R37761e28a89444fa" /><Relationship Type="http://schemas.openxmlformats.org/officeDocument/2006/relationships/hyperlink" Target="https://meteor-uat.aihw.gov.au/content/620091" TargetMode="External" Id="R19dd201c862641ad" /><Relationship Type="http://schemas.openxmlformats.org/officeDocument/2006/relationships/hyperlink" Target="https://meteor-uat.aihw.gov.au/content/718014" TargetMode="External" Id="Rc770b4ae75654223" /><Relationship Type="http://schemas.openxmlformats.org/officeDocument/2006/relationships/hyperlink" Target="https://meteor-uat.aihw.gov.au/content/718103" TargetMode="External" Id="R4578311f2d514e9d" /><Relationship Type="http://schemas.openxmlformats.org/officeDocument/2006/relationships/hyperlink" Target="https://meteor-uat.aihw.gov.au/content/684914" TargetMode="External" Id="R0cece4f488a24946" /><Relationship Type="http://schemas.openxmlformats.org/officeDocument/2006/relationships/hyperlink" Target="https://meteor-uat.aihw.gov.au/content/616030" TargetMode="External" Id="Rebf52399d9994966" /><Relationship Type="http://schemas.openxmlformats.org/officeDocument/2006/relationships/hyperlink" Target="https://meteor-uat.aihw.gov.au/content/548891" TargetMode="External" Id="R9941a9d78fd44144" /><Relationship Type="http://schemas.openxmlformats.org/officeDocument/2006/relationships/hyperlink" Target="https://meteor-uat.aihw.gov.au/content/542106" TargetMode="External" Id="R8ed53bead151478b" /><Relationship Type="http://schemas.openxmlformats.org/officeDocument/2006/relationships/hyperlink" Target="https://meteor-uat.aihw.gov.au/content/616003" TargetMode="External" Id="R3bd35a1684184894" /><Relationship Type="http://schemas.openxmlformats.org/officeDocument/2006/relationships/hyperlink" Target="https://meteor-uat.aihw.gov.au/content/616033" TargetMode="External" Id="Rf1d415a2dae24608" /><Relationship Type="http://schemas.openxmlformats.org/officeDocument/2006/relationships/hyperlink" Target="https://meteor-uat.aihw.gov.au/content/548891" TargetMode="External" Id="Ra892c795c7d64c59" /><Relationship Type="http://schemas.openxmlformats.org/officeDocument/2006/relationships/hyperlink" Target="https://meteor-uat.aihw.gov.au/content/616005" TargetMode="External" Id="Ree635163e3c84d8f" /><Relationship Type="http://schemas.openxmlformats.org/officeDocument/2006/relationships/hyperlink" Target="https://meteor-uat.aihw.gov.au/content/620091" TargetMode="External" Id="R376a1233bb4e4310" /><Relationship Type="http://schemas.openxmlformats.org/officeDocument/2006/relationships/hyperlink" Target="https://meteor-uat.aihw.gov.au/content/643062" TargetMode="External" Id="R5ffc512b6acb440f" /><Relationship Type="http://schemas.openxmlformats.org/officeDocument/2006/relationships/hyperlink" Target="https://meteor-uat.aihw.gov.au/content/548891" TargetMode="External" Id="R8e4ba6dbb5804afe" /><Relationship Type="http://schemas.openxmlformats.org/officeDocument/2006/relationships/hyperlink" Target="https://meteor-uat.aihw.gov.au/content/643082" TargetMode="External" Id="R3e0d6204f7a74130" /><Relationship Type="http://schemas.openxmlformats.org/officeDocument/2006/relationships/hyperlink" Target="https://meteor-uat.aihw.gov.au/content/643142" TargetMode="External" Id="R1bbe515e6fdd4ce8" /><Relationship Type="http://schemas.openxmlformats.org/officeDocument/2006/relationships/hyperlink" Target="https://meteor-uat.aihw.gov.au/content/718209" TargetMode="External" Id="R2f529dd5a0ab40c5" /><Relationship Type="http://schemas.openxmlformats.org/officeDocument/2006/relationships/hyperlink" Target="https://meteor-uat.aihw.gov.au/content/718194" TargetMode="External" Id="Raec2efe1a5524587" /><Relationship Type="http://schemas.openxmlformats.org/officeDocument/2006/relationships/hyperlink" Target="https://meteor-uat.aihw.gov.au/content/608186" TargetMode="External" Id="R764d130d085d4bd4" /><Relationship Type="http://schemas.openxmlformats.org/officeDocument/2006/relationships/hyperlink" Target="https://meteor-uat.aihw.gov.au/content/659774" TargetMode="External" Id="R84abf2a57e9b4180" /><Relationship Type="http://schemas.openxmlformats.org/officeDocument/2006/relationships/hyperlink" Target="https://meteor-uat.aihw.gov.au/content/616011" TargetMode="External" Id="R75844fd945084317" /><Relationship Type="http://schemas.openxmlformats.org/officeDocument/2006/relationships/hyperlink" Target="https://meteor-uat.aihw.gov.au/content/616014" TargetMode="External" Id="Re203c3b0b89d4928" /><Relationship Type="http://schemas.openxmlformats.org/officeDocument/2006/relationships/hyperlink" Target="https://meteor-uat.aihw.gov.au/content/616017" TargetMode="External" Id="R4a6fdeb770a941e4" /><Relationship Type="http://schemas.openxmlformats.org/officeDocument/2006/relationships/hyperlink" Target="https://meteor-uat.aihw.gov.au/content/619614" TargetMode="External" Id="Rf74f2be5368648a2" /><Relationship Type="http://schemas.openxmlformats.org/officeDocument/2006/relationships/hyperlink" Target="https://meteor-uat.aihw.gov.au/content/619627" TargetMode="External" Id="R68767cf828a84146" /><Relationship Type="http://schemas.openxmlformats.org/officeDocument/2006/relationships/hyperlink" Target="https://meteor-uat.aihw.gov.au/content/619640" TargetMode="External" Id="R69b68c04fd7f469e" /><Relationship Type="http://schemas.openxmlformats.org/officeDocument/2006/relationships/hyperlink" Target="https://meteor-uat.aihw.gov.au/content/619655" TargetMode="External" Id="R103118f8ba98422b" /><Relationship Type="http://schemas.openxmlformats.org/officeDocument/2006/relationships/hyperlink" Target="https://meteor-uat.aihw.gov.au/content/720081" TargetMode="External" Id="R8d3d266936b34355" /><Relationship Type="http://schemas.openxmlformats.org/officeDocument/2006/relationships/hyperlink" Target="https://meteor-uat.aihw.gov.au/content/619693" TargetMode="External" Id="R26dfd82a44b04fce" /><Relationship Type="http://schemas.openxmlformats.org/officeDocument/2006/relationships/hyperlink" Target="https://meteor-uat.aihw.gov.au/content/619702" TargetMode="External" Id="R89fb9e16e04149ab" /><Relationship Type="http://schemas.openxmlformats.org/officeDocument/2006/relationships/hyperlink" Target="https://meteor-uat.aihw.gov.au/content/619713" TargetMode="External" Id="R1bc595b8a10e422d" /><Relationship Type="http://schemas.openxmlformats.org/officeDocument/2006/relationships/hyperlink" Target="https://meteor-uat.aihw.gov.au/content/619723" TargetMode="External" Id="R1b8fcf32346e4935" /><Relationship Type="http://schemas.openxmlformats.org/officeDocument/2006/relationships/hyperlink" Target="https://meteor-uat.aihw.gov.au/content/715743" TargetMode="External" Id="Reae0158bc9134c2a" /><Relationship Type="http://schemas.openxmlformats.org/officeDocument/2006/relationships/hyperlink" Target="https://meteor-uat.aihw.gov.au/content/619743" TargetMode="External" Id="Rf6f9610be1224bdc" /><Relationship Type="http://schemas.openxmlformats.org/officeDocument/2006/relationships/hyperlink" Target="https://meteor-uat.aihw.gov.au/content/619758" TargetMode="External" Id="Rd20e531dbfa04dcc" /><Relationship Type="http://schemas.openxmlformats.org/officeDocument/2006/relationships/hyperlink" Target="https://meteor-uat.aihw.gov.au/content/619769" TargetMode="External" Id="R38eb5233ce4a4965" /><Relationship Type="http://schemas.openxmlformats.org/officeDocument/2006/relationships/hyperlink" Target="https://meteor-uat.aihw.gov.au/content/619790" TargetMode="External" Id="R6382985c592f47a1" /><Relationship Type="http://schemas.openxmlformats.org/officeDocument/2006/relationships/hyperlink" Target="https://meteor-uat.aihw.gov.au/content/684439" TargetMode="External" Id="R8defc8c5095a4342" /><Relationship Type="http://schemas.openxmlformats.org/officeDocument/2006/relationships/hyperlink" Target="https://meteor-uat.aihw.gov.au/content/619809" TargetMode="External" Id="Ra118216b37a14bfa" /><Relationship Type="http://schemas.openxmlformats.org/officeDocument/2006/relationships/hyperlink" Target="https://meteor-uat.aihw.gov.au/content/619822" TargetMode="External" Id="R40a7a9f5c0aa4dcf" /><Relationship Type="http://schemas.openxmlformats.org/officeDocument/2006/relationships/hyperlink" Target="https://meteor-uat.aihw.gov.au/content/619860" TargetMode="External" Id="R261b431199c048e9" /><Relationship Type="http://schemas.openxmlformats.org/officeDocument/2006/relationships/hyperlink" Target="https://meteor-uat.aihw.gov.au/content/684457" TargetMode="External" Id="R5c474c72f36b4809" /><Relationship Type="http://schemas.openxmlformats.org/officeDocument/2006/relationships/hyperlink" Target="https://meteor-uat.aihw.gov.au/content/619888" TargetMode="External" Id="R0c3288ca95df4313" /><Relationship Type="http://schemas.openxmlformats.org/officeDocument/2006/relationships/hyperlink" Target="https://meteor-uat.aihw.gov.au/content/619894" TargetMode="External" Id="Raa27fd25e31a4d24" /><Relationship Type="http://schemas.openxmlformats.org/officeDocument/2006/relationships/hyperlink" Target="https://meteor-uat.aihw.gov.au/content/619877" TargetMode="External" Id="Recfb38d25b61486f" /><Relationship Type="http://schemas.openxmlformats.org/officeDocument/2006/relationships/hyperlink" Target="https://meteor-uat.aihw.gov.au/content/619914" TargetMode="External" Id="R38724aaead5643e2" /><Relationship Type="http://schemas.openxmlformats.org/officeDocument/2006/relationships/hyperlink" Target="https://meteor-uat.aihw.gov.au/content/747936" TargetMode="External" Id="R52047093ec164777" /><Relationship Type="http://schemas.openxmlformats.org/officeDocument/2006/relationships/hyperlink" Target="https://meteor-uat.aihw.gov.au/content/619920" TargetMode="External" Id="R9382153032944fb2" /><Relationship Type="http://schemas.openxmlformats.org/officeDocument/2006/relationships/hyperlink" Target="https://meteor-uat.aihw.gov.au/content/619941" TargetMode="External" Id="Ra3b3a545a055481d" /><Relationship Type="http://schemas.openxmlformats.org/officeDocument/2006/relationships/hyperlink" Target="https://meteor-uat.aihw.gov.au/content/619947" TargetMode="External" Id="Ra1f7a3efbcbb43a9" /><Relationship Type="http://schemas.openxmlformats.org/officeDocument/2006/relationships/hyperlink" Target="https://meteor-uat.aihw.gov.au/content/619953" TargetMode="External" Id="Ree725f8ecca54a8a" /><Relationship Type="http://schemas.openxmlformats.org/officeDocument/2006/relationships/hyperlink" Target="https://meteor-uat.aihw.gov.au/content/619959" TargetMode="External" Id="Rc073478aee724dea" /><Relationship Type="http://schemas.openxmlformats.org/officeDocument/2006/relationships/hyperlink" Target="https://meteor-uat.aihw.gov.au/content/619977" TargetMode="External" Id="R88bdcf5bd4824b74" /><Relationship Type="http://schemas.openxmlformats.org/officeDocument/2006/relationships/hyperlink" Target="https://meteor-uat.aihw.gov.au/content/619990" TargetMode="External" Id="R78682117a93643d8" /><Relationship Type="http://schemas.openxmlformats.org/officeDocument/2006/relationships/hyperlink" Target="https://meteor-uat.aihw.gov.au/content/269975" TargetMode="External" Id="R4c2a531e18014e75" /><Relationship Type="http://schemas.openxmlformats.org/officeDocument/2006/relationships/hyperlink" Target="https://meteor-uat.aihw.gov.au/content/619997" TargetMode="External" Id="Rc18ed21b22a144fb" /><Relationship Type="http://schemas.openxmlformats.org/officeDocument/2006/relationships/hyperlink" Target="https://meteor-uat.aihw.gov.au/content/620003" TargetMode="External" Id="R6b4b8473d9394dc4" /><Relationship Type="http://schemas.openxmlformats.org/officeDocument/2006/relationships/hyperlink" Target="https://meteor-uat.aihw.gov.au/content/620010" TargetMode="External" Id="Ra39ef02fe38b4301" /><Relationship Type="http://schemas.openxmlformats.org/officeDocument/2006/relationships/hyperlink" Target="https://meteor-uat.aihw.gov.au/content/620019" TargetMode="External" Id="Rd42d2fa9d613473a" /><Relationship Type="http://schemas.openxmlformats.org/officeDocument/2006/relationships/hyperlink" Target="https://meteor-uat.aihw.gov.au/content/269977" TargetMode="External" Id="Rc836ed2615774075" /><Relationship Type="http://schemas.openxmlformats.org/officeDocument/2006/relationships/hyperlink" Target="https://meteor-uat.aihw.gov.au/content/620026" TargetMode="External" Id="R187e42d648df43a9" /><Relationship Type="http://schemas.openxmlformats.org/officeDocument/2006/relationships/hyperlink" Target="https://meteor-uat.aihw.gov.au/content/620033" TargetMode="External" Id="R314623ce95b44cef" /><Relationship Type="http://schemas.openxmlformats.org/officeDocument/2006/relationships/hyperlink" Target="https://meteor-uat.aihw.gov.au/content/642849" TargetMode="External" Id="Refe2cdf0d7684409" /></Relationships>
</file>

<file path=word/_rels/header1.xml.rels>&#65279;<?xml version="1.0" encoding="utf-8"?><Relationships xmlns="http://schemas.openxmlformats.org/package/2006/relationships"><Relationship Type="http://schemas.openxmlformats.org/officeDocument/2006/relationships/image" Target="/media/image.png" Id="R66e07af0ccc2412c" /></Relationships>
</file>