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aa45155a147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3950df6c8451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de12f0a5eb554f3d">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2017 </w:t>
            </w:r>
            <w:r>
              <w:rPr>
                <w:rStyle w:val="row-content-rich-text"/>
              </w:rPr>
              <w:t xml:space="preserve">(ACARA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spacing w:after="160"/>
            </w:pPr>
            <w:r>
              <w:rPr>
                <w:rStyle w:val="row-content-rich-text"/>
              </w:rPr>
              <w:t xml:space="preserve">ACARA has undertaken rigorous internal quality assurance processes to ensure the collated data are accurately reflective of the source datasets.</w:t>
            </w:r>
          </w:p>
          <w:p>
            <w:pPr/>
            <w:r>
              <w:rPr>
                <w:rStyle w:val="row-content-rich-text"/>
              </w:rPr>
              <w:t xml:space="preserve">ACT government school data for 2018 and 2019 have been derived from a school administration system in the process of implementation. Care should be taken when comparing these data with data from previous years and from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57b9db05264546d8">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2018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 Data standards manual: student background characteristics, 6th edn. Sydney: ACARA</w:t>
            </w:r>
          </w:p>
          <w:p>
            <w:pPr/>
            <w:r>
              <w:rPr>
                <w:rStyle w:val="row-content-rich-text"/>
              </w:rPr>
              <w:t xml:space="preserve">ACARA 2019. National Report on Schooling in Australia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84d2c29785475a">
              <w:r>
                <w:rPr>
                  <w:rStyle w:val="Hyperlink"/>
                </w:rPr>
                <w:t xml:space="preserve">National Indigenous Reform Agreement: PI 13-Attendance rates Year 1 to Year 10, 2019; Quality Statement</w:t>
              </w:r>
            </w:hyperlink>
          </w:p>
          <w:p>
            <w:pPr>
              <w:pStyle w:val="registration-status"/>
              <w:spacing w:before="0" w:after="0"/>
            </w:pPr>
            <w:hyperlink w:history="true" r:id="R28bcc76bc3aa4d9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da09be789cc490f">
              <w:r>
                <w:rPr>
                  <w:rStyle w:val="Hyperlink"/>
                </w:rPr>
                <w:t xml:space="preserve">National Indigenous Reform Agreement: PI 13-Attendance rates Year 1 to Year 10, 2020</w:t>
              </w:r>
            </w:hyperlink>
          </w:p>
          <w:p>
            <w:pPr>
              <w:pStyle w:val="registration-status"/>
              <w:spacing w:before="0" w:after="0"/>
            </w:pPr>
            <w:hyperlink w:history="true" r:id="R6404ecec7efa46f5">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1652c8470a68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870d87284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2c8470a684eaa" /><Relationship Type="http://schemas.openxmlformats.org/officeDocument/2006/relationships/header" Target="/word/header1.xml" Id="R320ee8d5084d4272" /><Relationship Type="http://schemas.openxmlformats.org/officeDocument/2006/relationships/settings" Target="/word/settings.xml" Id="Ra238abdc0c83487a" /><Relationship Type="http://schemas.openxmlformats.org/officeDocument/2006/relationships/styles" Target="/word/styles.xml" Id="R83847d4bf36e4c10" /><Relationship Type="http://schemas.openxmlformats.org/officeDocument/2006/relationships/hyperlink" Target="https://meteor-uat.aihw.gov.au/RegistrationAuthority/9" TargetMode="External" Id="R6443950df6c8451b" /><Relationship Type="http://schemas.openxmlformats.org/officeDocument/2006/relationships/hyperlink" Target="mailto:datarequest@acara.edu.au" TargetMode="External" Id="Rde12f0a5eb554f3d" /><Relationship Type="http://schemas.openxmlformats.org/officeDocument/2006/relationships/hyperlink" Target="http://www.acara.edu.au/reporting/national-standards-for-student-attendance-data-reporting" TargetMode="External" Id="R57b9db05264546d8" /><Relationship Type="http://schemas.openxmlformats.org/officeDocument/2006/relationships/hyperlink" Target="https://meteor-uat.aihw.gov.au/content/711085" TargetMode="External" Id="R7184d2c29785475a" /><Relationship Type="http://schemas.openxmlformats.org/officeDocument/2006/relationships/hyperlink" Target="https://meteor-uat.aihw.gov.au/RegistrationAuthority/9" TargetMode="External" Id="R28bcc76bc3aa4d96" /><Relationship Type="http://schemas.openxmlformats.org/officeDocument/2006/relationships/hyperlink" Target="https://meteor-uat.aihw.gov.au/content/718498" TargetMode="External" Id="R3da09be789cc490f" /><Relationship Type="http://schemas.openxmlformats.org/officeDocument/2006/relationships/hyperlink" Target="https://meteor-uat.aihw.gov.au/RegistrationAuthority/9" TargetMode="External" Id="R6404ecec7efa46f5" /></Relationships>
</file>

<file path=word/_rels/header1.xml.rels>&#65279;<?xml version="1.0" encoding="utf-8"?><Relationships xmlns="http://schemas.openxmlformats.org/package/2006/relationships"><Relationship Type="http://schemas.openxmlformats.org/officeDocument/2006/relationships/image" Target="/media/image.png" Id="R471870d872844784" /></Relationships>
</file>