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b21cf42724d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be79c8858482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2018 (ABS 2019a)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bcbde42822704e62">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2006 to 2031 </w:t>
            </w:r>
            <w:r>
              <w:rPr>
                <w:rStyle w:val="row-content-rich-text"/>
              </w:rPr>
              <w:t xml:space="preserve">(ABS 2019) is compiled based on population estimates derived from the 2016 Census of Population and Housing and Post Enumeration Survey, and assumptions derived from analysis of data sourced from a variety of institutional environments. Detailed quality information for this product is available via the ABS website, see </w:t>
            </w:r>
            <w:hyperlink w:history="true" r:id="R84f447e526e14784">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8715d2c46568474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2018 </w:t>
            </w:r>
            <w:r>
              <w:rPr>
                <w:rStyle w:val="row-content-rich-text"/>
              </w:rPr>
              <w:t xml:space="preserve">(ABS 2019a)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2018 </w:t>
            </w:r>
            <w:r>
              <w:rPr>
                <w:rStyle w:val="row-content-rich-text"/>
              </w:rPr>
              <w:t xml:space="preserve">(ABS 2019a)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Centre based day care (formerly long day care) centres or in association with a school. Centre based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2018 can be found within the ABS’ explanatory notes.</w:t>
            </w:r>
          </w:p>
          <w:p>
            <w:pPr/>
            <w:r>
              <w:rPr>
                <w:rStyle w:val="row-content-rich-text"/>
              </w:rPr>
              <w:t xml:space="preserve">Regional and remote areas are based upon the ABS’ Australian Statistical Geography Standard (ASGS)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2018 </w:t>
            </w:r>
            <w:r>
              <w:rPr>
                <w:rStyle w:val="row-content-rich-text"/>
              </w:rPr>
              <w:t xml:space="preserve">(ABS 2019a). More information on the ECEC NMDS can be found on the Australian Institute of Health and Welfare website.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fd445c94eb874957">
              <w:r>
                <w:rPr>
                  <w:rStyle w:val="Hyperlink"/>
                  <w:i/>
                </w:rPr>
                <w:t xml:space="preserve">Demography Working Paper 1998/2 - Quarterly birth and death estimates, 1998 (cat. no. 3114.0)</w:t>
              </w:r>
            </w:hyperlink>
            <w:r>
              <w:rPr>
                <w:rStyle w:val="row-content-rich-text"/>
              </w:rPr>
              <w:t xml:space="preserve"> and </w:t>
            </w:r>
            <w:hyperlink w:history="true" r:id="R76995d44d8b44bf9">
              <w:r>
                <w:rPr>
                  <w:rStyle w:val="Hyperlink"/>
                </w:rPr>
                <w:t xml:space="preserve">Australian Demographic Statistics (cat. no. 3101.0)</w:t>
              </w:r>
            </w:hyperlink>
            <w:r>
              <w:rPr>
                <w:rStyle w:val="row-content-rich-text"/>
              </w:rPr>
              <w:t xml:space="preserve">.</w:t>
            </w:r>
          </w:p>
          <w:p>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2016 Census-based Estimated Resident Population (3101.0).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can be differences in the data across jurisdictions due to the differing collection methodologies and alignment with the ECEC NMDS across jurisdictions.</w:t>
            </w:r>
          </w:p>
          <w:p>
            <w:pPr>
              <w:spacing w:after="160"/>
            </w:pPr>
            <w:r>
              <w:rPr>
                <w:rStyle w:val="row-content-rich-text"/>
              </w:rPr>
              <w:t xml:space="preserve">Data for previous years (2015, 2016, and 2017) have been revised using existing published numerator data from the relevant year of the NECECC and updated denominator data derived from Aboriginal and Torres Strait Islander population estimates and projections based on the 2016 Census of Population and Housing.</w:t>
            </w:r>
          </w:p>
          <w:p>
            <w:pPr/>
            <w:r>
              <w:rPr>
                <w:rStyle w:val="row-content-rich-text"/>
              </w:rPr>
              <w:t xml:space="preserve">In 2016 the ABS made two enduring changes to the NECECC to enhance the accuracy of child counts. Data reported in 2016, 2017 and 2018 were collated using the same method. Due to these changes 2015 data is not directly comparable to later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2016. Preschool Education, Australia 2015. ABS Cat. no. 4240.0. Canberra: ABS.</w:t>
            </w:r>
          </w:p>
          <w:p>
            <w:pPr>
              <w:spacing w:after="160"/>
            </w:pPr>
            <w:r>
              <w:rPr>
                <w:rStyle w:val="row-content-rich-text"/>
              </w:rPr>
              <w:t xml:space="preserve">ABS 2017. Preschool Education, Australia 2016. ABS Cat. no. 4240.0. Canberra: ABS.</w:t>
            </w:r>
          </w:p>
          <w:p>
            <w:pPr>
              <w:spacing w:after="160"/>
            </w:pPr>
            <w:r>
              <w:rPr>
                <w:rStyle w:val="row-content-rich-text"/>
              </w:rPr>
              <w:t xml:space="preserve">ABS 2018. Preschool Education, Australia 2017. ABS Cat. no. 4240.0. Canberra: ABS.</w:t>
            </w:r>
          </w:p>
          <w:p>
            <w:pPr>
              <w:spacing w:after="160"/>
            </w:pPr>
            <w:r>
              <w:rPr>
                <w:rStyle w:val="row-content-rich-text"/>
              </w:rPr>
              <w:t xml:space="preserve">ABS 2019. Estimates and Projections, Aboriginal and Torres Strait Islander Australians, 2006 to 2031. ABS Cat. no. 3238.0. Canberra: ABS.</w:t>
            </w:r>
          </w:p>
          <w:p>
            <w:pPr>
              <w:spacing w:after="160"/>
            </w:pPr>
            <w:r>
              <w:rPr>
                <w:rStyle w:val="row-content-rich-text"/>
              </w:rPr>
              <w:t xml:space="preserve">ABS 2019a. Preschool Education, Australia 2018. ABS Cat. no. 4240.0. Canberra: ABS.</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7804eeff646b6">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pStyle w:val="registration-status"/>
              <w:spacing w:before="0" w:after="0"/>
            </w:pPr>
            <w:hyperlink w:history="true" r:id="R56a8f38f86094c2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b20d64f6b148b6">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2078ba2c49b94b7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9d6746a872f2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1abc3a350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746a872f24d71" /><Relationship Type="http://schemas.openxmlformats.org/officeDocument/2006/relationships/header" Target="/word/header1.xml" Id="Re877212a88274664" /><Relationship Type="http://schemas.openxmlformats.org/officeDocument/2006/relationships/settings" Target="/word/settings.xml" Id="Rc4e64a4600e2484e" /><Relationship Type="http://schemas.openxmlformats.org/officeDocument/2006/relationships/styles" Target="/word/styles.xml" Id="Rf0f9362c119c42af" /><Relationship Type="http://schemas.openxmlformats.org/officeDocument/2006/relationships/numbering" Target="/word/numbering.xml" Id="R1e1a375ab55241e5" /><Relationship Type="http://schemas.openxmlformats.org/officeDocument/2006/relationships/hyperlink" Target="https://meteor-uat.aihw.gov.au/RegistrationAuthority/9" TargetMode="External" Id="Rbf2be79c88584826" /><Relationship Type="http://schemas.openxmlformats.org/officeDocument/2006/relationships/hyperlink" Target="https://www.abs.gov.au/AUSSTATS/abs@.nsf/Lookup/4240.0Explanatory Notes12018?OpenDocument" TargetMode="External" Id="Rbcbde42822704e62" /><Relationship Type="http://schemas.openxmlformats.org/officeDocument/2006/relationships/hyperlink" Target="https://www.abs.gov.au/AUSSTATS/abs@.nsf/Lookup/3238.0Explanatory Notes502006 to 2031?OpenDocument" TargetMode="External" Id="R84f447e526e14784" /><Relationship Type="http://schemas.openxmlformats.org/officeDocument/2006/relationships/hyperlink" Target="http://www.abs.gov.au/websitedbs/D3310114.nsf/4a256353001af3ed4b2562bb00121564/10ca14cb967e5b83ca2573ae00197b65!OpenDocument" TargetMode="External" Id="R8715d2c465684741" /><Relationship Type="http://schemas.openxmlformats.org/officeDocument/2006/relationships/hyperlink" Target="http://www.abs.gov.au/AUSSTATS/abs@.nsf/ProductsbyCatalogue/B5BE54544A5DAFEFCA257061001F4540?OpenDocument" TargetMode="External" Id="Rfd445c94eb874957" /><Relationship Type="http://schemas.openxmlformats.org/officeDocument/2006/relationships/hyperlink" Target="http://www.abs.gov.au/ausstats/abs@.nsf/mf/3101.0" TargetMode="External" Id="R76995d44d8b44bf9" /><Relationship Type="http://schemas.openxmlformats.org/officeDocument/2006/relationships/hyperlink" Target="https://meteor-uat.aihw.gov.au/content/711077" TargetMode="External" Id="R1c37804eeff646b6" /><Relationship Type="http://schemas.openxmlformats.org/officeDocument/2006/relationships/hyperlink" Target="https://meteor-uat.aihw.gov.au/RegistrationAuthority/9" TargetMode="External" Id="R56a8f38f86094c2d" /><Relationship Type="http://schemas.openxmlformats.org/officeDocument/2006/relationships/hyperlink" Target="https://meteor-uat.aihw.gov.au/content/718490" TargetMode="External" Id="R7cb20d64f6b148b6" /><Relationship Type="http://schemas.openxmlformats.org/officeDocument/2006/relationships/hyperlink" Target="https://meteor-uat.aihw.gov.au/RegistrationAuthority/9" TargetMode="External" Id="R2078ba2c49b94b7e" /></Relationships>
</file>

<file path=word/_rels/header1.xml.rels>&#65279;<?xml version="1.0" encoding="utf-8"?><Relationships xmlns="http://schemas.openxmlformats.org/package/2006/relationships"><Relationship Type="http://schemas.openxmlformats.org/officeDocument/2006/relationships/image" Target="/media/image.png" Id="Ree01abc3a3504107" /></Relationships>
</file>