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5185845ae4e33"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8th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8th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6b8f8067846c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the previously coded T, N and M stage categories,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dc73bccfce4122">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a7a75296a04a30">
              <w:r>
                <w:rPr>
                  <w:rStyle w:val="Hyperlink"/>
                </w:rPr>
                <w:t xml:space="preserve">TNM stage (UICC TNM Classification of Malignant Tumours, 8th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576932e3954ec6">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stage in Arabic numerals and the appropriate upper or lower case alphabetic character omitting the prefix "stage". For example, record Stage IIA2 for cancer of the cervix uteri as "2A2".</w:t>
            </w:r>
          </w:p>
          <w:p>
            <w:pPr>
              <w:spacing w:after="160"/>
            </w:pPr>
            <w:r>
              <w:rPr>
                <w:rStyle w:val="row-content-rich-text"/>
              </w:rPr>
              <w:t xml:space="preserve">Valid stage grouping codes from the current edition of the UICC TNM Classification of Malignant Tumours.</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The current edition of the American Joint Committee on Cancer (AJCC) Cancer Staging Manual provides an equivalent and alternative source of TNM stage grouping codes.</w:t>
            </w:r>
          </w:p>
          <w:p>
            <w:pPr/>
            <w:r>
              <w:rPr>
                <w:rStyle w:val="row-content-rich-text"/>
              </w:rPr>
              <w:t xml:space="preserve">Stage groupings using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Brierley J, Gospodarowicz MK, Wittekind C (Editors) 2016. Union for International Cancer Control (UICC): TNM Classification of Malignant Tumours, 8th edition. Hoboken: Wiley-Blackwell</w:t>
            </w:r>
          </w:p>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2016. Facility Oncology Registry Data Standards (FORDS), 2016 revision. Chicago: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247ded18804a02">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b6536f0ad23a470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9d5c026d3ac4d47">
              <w:r>
                <w:rPr>
                  <w:rStyle w:val="Hyperlink"/>
                </w:rPr>
                <w:t xml:space="preserve">Cancer staging—staging basis of cancer, code A</w:t>
              </w:r>
            </w:hyperlink>
          </w:p>
          <w:p>
            <w:pPr>
              <w:pStyle w:val="registration-status"/>
              <w:spacing w:before="0" w:after="0"/>
            </w:pPr>
            <w:hyperlink w:history="true" r:id="R57f0e85732b74f2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6a39ee7dd34507">
              <w:r>
                <w:rPr>
                  <w:rStyle w:val="Hyperlink"/>
                </w:rPr>
                <w:t xml:space="preserve">Bowel cancer diagnosed cluster</w:t>
              </w:r>
            </w:hyperlink>
          </w:p>
          <w:p>
            <w:pPr>
              <w:pStyle w:val="registration-status"/>
              <w:spacing w:before="0" w:after="0"/>
            </w:pPr>
            <w:hyperlink w:history="true" r:id="R88231474b0ca4b65">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94d0accc5064b1e">
              <w:r>
                <w:rPr>
                  <w:rStyle w:val="Hyperlink"/>
                  <w:b/>
                </w:rPr>
                <w:t xml:space="preserve">colorectal cancer clinico-pathological stage</w:t>
              </w:r>
            </w:hyperlink>
            <w:r>
              <w:rPr>
                <w:rStyle w:val="row-content"/>
              </w:rPr>
              <w:t xml:space="preserve">.</w:t>
            </w:r>
          </w:p>
          <w:p>
            <w:r>
              <w:br/>
            </w:r>
            <w:r>
              <w:br/>
            </w:r>
            <w:hyperlink w:history="true" r:id="R305a4305157f4a94">
              <w:r>
                <w:rPr>
                  <w:rStyle w:val="Hyperlink"/>
                </w:rPr>
                <w:t xml:space="preserve">Bowel cancer diagnosed cluster</w:t>
              </w:r>
            </w:hyperlink>
          </w:p>
          <w:p>
            <w:pPr>
              <w:pStyle w:val="registration-status"/>
              <w:spacing w:before="0" w:after="0"/>
            </w:pPr>
            <w:hyperlink w:history="true" r:id="R7ea015a1beac46f4">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0fa4f9ed7204bf1">
              <w:r>
                <w:rPr>
                  <w:rStyle w:val="Hyperlink"/>
                  <w:b/>
                </w:rPr>
                <w:t xml:space="preserve">colorectal cancer clinico-pathological stage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a0fa4ffc4ac4f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6015f7da4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fa4ffc4ac4f1e" /><Relationship Type="http://schemas.openxmlformats.org/officeDocument/2006/relationships/header" Target="/word/header1.xml" Id="R3764feb4d439423f" /><Relationship Type="http://schemas.openxmlformats.org/officeDocument/2006/relationships/settings" Target="/word/settings.xml" Id="Rc1295558d15546fb" /><Relationship Type="http://schemas.openxmlformats.org/officeDocument/2006/relationships/styles" Target="/word/styles.xml" Id="R9d271c3dcee34833" /><Relationship Type="http://schemas.openxmlformats.org/officeDocument/2006/relationships/hyperlink" Target="https://meteor-uat.aihw.gov.au/RegistrationAuthority/14" TargetMode="External" Id="R3996b8f8067846cc" /><Relationship Type="http://schemas.openxmlformats.org/officeDocument/2006/relationships/hyperlink" Target="https://meteor-uat.aihw.gov.au/content/416363" TargetMode="External" Id="Rf7dc73bccfce4122" /><Relationship Type="http://schemas.openxmlformats.org/officeDocument/2006/relationships/hyperlink" Target="https://meteor-uat.aihw.gov.au/content/719666" TargetMode="External" Id="R11a7a75296a04a30" /><Relationship Type="http://schemas.openxmlformats.org/officeDocument/2006/relationships/hyperlink" Target="https://meteor-uat.aihw.gov.au/content/719664" TargetMode="External" Id="Rab576932e3954ec6" /><Relationship Type="http://schemas.openxmlformats.org/officeDocument/2006/relationships/hyperlink" Target="https://meteor-uat.aihw.gov.au/content/403726" TargetMode="External" Id="Rbf247ded18804a02" /><Relationship Type="http://schemas.openxmlformats.org/officeDocument/2006/relationships/hyperlink" Target="https://meteor-uat.aihw.gov.au/RegistrationAuthority/14" TargetMode="External" Id="Rb6536f0ad23a4707" /><Relationship Type="http://schemas.openxmlformats.org/officeDocument/2006/relationships/hyperlink" Target="https://meteor-uat.aihw.gov.au/content/422604" TargetMode="External" Id="R39d5c026d3ac4d47" /><Relationship Type="http://schemas.openxmlformats.org/officeDocument/2006/relationships/hyperlink" Target="https://meteor-uat.aihw.gov.au/RegistrationAuthority/14" TargetMode="External" Id="R57f0e85732b74f21" /><Relationship Type="http://schemas.openxmlformats.org/officeDocument/2006/relationships/hyperlink" Target="https://meteor-uat.aihw.gov.au/content/719775" TargetMode="External" Id="R2f6a39ee7dd34507" /><Relationship Type="http://schemas.openxmlformats.org/officeDocument/2006/relationships/hyperlink" Target="https://meteor-uat.aihw.gov.au/RegistrationAuthority/14" TargetMode="External" Id="R88231474b0ca4b65" /><Relationship Type="http://schemas.openxmlformats.org/officeDocument/2006/relationships/hyperlink" Target="https://meteor-uat.aihw.gov.au/content/569264" TargetMode="External" Id="Rb94d0accc5064b1e" /><Relationship Type="http://schemas.openxmlformats.org/officeDocument/2006/relationships/hyperlink" Target="https://meteor-uat.aihw.gov.au/content/732518" TargetMode="External" Id="R305a4305157f4a94" /><Relationship Type="http://schemas.openxmlformats.org/officeDocument/2006/relationships/hyperlink" Target="https://meteor-uat.aihw.gov.au/RegistrationAuthority/14" TargetMode="External" Id="R7ea015a1beac46f4" /><Relationship Type="http://schemas.openxmlformats.org/officeDocument/2006/relationships/hyperlink" Target="https://meteor-uat.aihw.gov.au/content/569264" TargetMode="External" Id="R50fa4f9ed7204bf1" /></Relationships>
</file>

<file path=word/_rels/header1.xml.rels>&#65279;<?xml version="1.0" encoding="utf-8"?><Relationships xmlns="http://schemas.openxmlformats.org/package/2006/relationships"><Relationship Type="http://schemas.openxmlformats.org/officeDocument/2006/relationships/image" Target="/media/image.png" Id="Rbad6015f7da4414f" /></Relationships>
</file>