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b4e3c2ec0144a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PI24b-Proportion of regular clients with Type II diabetes whose blood pressure measurement result was less than or equal to 130/80 mmHg, June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PI24b-Proportion of regular clients with Type II diabetes whose blood pressure measurement result was less than or equal to 130/80 mmHg,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PI24b-Proportion of regular clients with Type II diabetes whose blood pressure measurement result was less than or equal to 130/80 mmHg,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568451b6fc426f">
              <w:r>
                <w:rPr>
                  <w:rStyle w:val="Hyperlink"/>
                  <w:color w:val="244061"/>
                </w:rPr>
                <w:t xml:space="preserve">Indigenous</w:t>
              </w:r>
            </w:hyperlink>
            <w:r>
              <w:rPr>
                <w:rStyle w:val="row-content"/>
                <w:color w:val="244061"/>
              </w:rPr>
              <w:t xml:space="preserve">, Superseded 14/07/2021</w:t>
            </w:r>
          </w:p>
          <w:p>
            <w:pPr>
              <w:spacing w:before="0" w:after="0"/>
            </w:pPr>
            <w:hyperlink w:history="true" r:id="Re4435e8408664e5e">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blood pressure target for people with Type II diabetes is less than or equal to 130/80 mmHg. This level is shown to significantly decrease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910ee8a7fb34490">
              <w:r>
                <w:rPr>
                  <w:rStyle w:val="Hyperlink"/>
                </w:rPr>
                <w:t xml:space="preserve">Indigenous primary health care key performance indicators June 2020</w:t>
              </w:r>
            </w:hyperlink>
          </w:p>
          <w:p>
            <w:pPr>
              <w:pStyle w:val="registration-status"/>
              <w:spacing w:before="0" w:after="0"/>
            </w:pPr>
            <w:hyperlink w:history="true" r:id="Re926a87c968d4a1a">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9ecc38996e2a4710">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blood pressure measurement result, recorded within the previous 6 months, was less than or equal to 130/80 mmHg.</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The client does not have a blood pressure measurement of less than or equal to 130/80 mmHg if either the systolic or diastolic reading is above the threshold (130 and 80 respectively).</w:t>
            </w:r>
          </w:p>
          <w:p>
            <w:pPr>
              <w:spacing w:after="160"/>
            </w:pPr>
            <w:r>
              <w:rPr>
                <w:rStyle w:val="row-content-rich-text"/>
              </w:rPr>
              <w:t xml:space="preserve">In the general population, blood pressure over 140/90 mmHg is considered high. The blood pressure target for those with Type II diabetes is less than or equal to 130/80 mmHg as it is shown to significantly decrease macrovascular (stroke, heart attack and heart failure) and microvascular (kidney disease, eye disease and peripheral neuropathy) complications.</w:t>
            </w:r>
          </w:p>
          <w:p>
            <w:pPr>
              <w:spacing w:after="160"/>
            </w:pPr>
            <w:r>
              <w:rPr>
                <w:rStyle w:val="row-content-rich-text"/>
              </w:rPr>
              <w:t xml:space="preserve">Presented as a percentage.</w:t>
            </w:r>
          </w:p>
          <w:p>
            <w:pPr/>
            <w:r>
              <w:rPr>
                <w:rStyle w:val="row-content-rich-text"/>
              </w:rPr>
              <w:t xml:space="preserve">If the client has had more than one blood pressure measurement within the previous 6 months,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7e6acd284e1429d">
              <w:r>
                <w:rPr>
                  <w:rStyle w:val="Hyperlink"/>
                </w:rPr>
                <w:t xml:space="preserve">Person—diabetes mellitus status, code NN</w:t>
              </w:r>
            </w:hyperlink>
          </w:p>
          <w:p>
            <w:r>
              <w:rPr>
                <w:rStyle w:val="row-content"/>
                <w:b/>
              </w:rPr>
              <w:t xml:space="preserve">Data Source</w:t>
            </w:r>
          </w:p>
          <w:p>
            <w:hyperlink w:history="true" r:id="R7f6a64695c4d4c8e">
              <w:r>
                <w:rPr>
                  <w:rStyle w:val="Hyperlink"/>
                </w:rPr>
                <w:t xml:space="preserve">Indigenous primary health care data collection</w:t>
              </w:r>
            </w:hyperlink>
          </w:p>
          <w:p>
            <w:r>
              <w:rPr>
                <w:rStyle w:val="row-content"/>
                <w:b/>
              </w:rPr>
              <w:t xml:space="preserve">NMDS / DSS</w:t>
            </w:r>
          </w:p>
          <w:p>
            <w:hyperlink w:history="true" r:id="Rbd716ff2127945bf">
              <w:r>
                <w:rPr>
                  <w:rStyle w:val="Hyperlink"/>
                </w:rPr>
                <w:t xml:space="preserve">Indigenous primary health care NBEDS 2020–21</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257f791efc314923">
              <w:r>
                <w:rPr>
                  <w:rStyle w:val="Hyperlink"/>
                </w:rPr>
                <w:t xml:space="preserve">Person—blood pressure measurement result less than or equal to 130/80 mmHg indicator, yes/no code N</w:t>
              </w:r>
            </w:hyperlink>
          </w:p>
          <w:p>
            <w:r>
              <w:rPr>
                <w:rStyle w:val="row-content"/>
                <w:b/>
              </w:rPr>
              <w:t xml:space="preserve">Data Source</w:t>
            </w:r>
          </w:p>
          <w:p>
            <w:hyperlink w:history="true" r:id="R2034799ab71945d4">
              <w:r>
                <w:rPr>
                  <w:rStyle w:val="Hyperlink"/>
                </w:rPr>
                <w:t xml:space="preserve">Indigenous primary health care data collection</w:t>
              </w:r>
            </w:hyperlink>
          </w:p>
          <w:p>
            <w:r>
              <w:rPr>
                <w:rStyle w:val="row-content"/>
                <w:b/>
              </w:rPr>
              <w:t xml:space="preserve">NMDS / DSS</w:t>
            </w:r>
          </w:p>
          <w:p>
            <w:hyperlink w:history="true" r:id="R4ed9b1c9c95b447d">
              <w:r>
                <w:rPr>
                  <w:rStyle w:val="Hyperlink"/>
                </w:rPr>
                <w:t xml:space="preserve">Indigenous primary health care NBEDS 2020–21</w:t>
              </w:r>
            </w:hyperlink>
          </w:p>
          <w:p>
            <w:r>
              <w:rPr>
                <w:rStyle w:val="row-content"/>
                <w:b/>
              </w:rPr>
              <w:t xml:space="preserve">Guide for use</w:t>
            </w:r>
          </w:p>
          <w:p>
            <w:r>
              <w:rPr>
                <w:rStyle w:val="row-content"/>
              </w:rPr>
              <w:t xml:space="preserve">Response to this is conditional on responding 'yes' to having had a blood pressure measurement result recorded in the previous 6 months.</w:t>
            </w:r>
          </w:p>
          <w:p>
            <w:r>
              <w:rPr>
                <w:rStyle w:val="row-content"/>
              </w:rPr>
              <w:t xml:space="preserve"> </w:t>
            </w:r>
          </w:p>
          <w:p>
            <w:r>
              <w:rPr>
                <w:rStyle w:val="row-content"/>
                <w:b/>
                <w:color w:val="000000"/>
              </w:rPr>
              <w:t xml:space="preserve">Data Element / Data Set</w:t>
            </w:r>
          </w:p>
          <w:p>
            <w:hyperlink w:history="true" r:id="R310ae873bda74d8f">
              <w:r>
                <w:rPr>
                  <w:rStyle w:val="Hyperlink"/>
                </w:rPr>
                <w:t xml:space="preserve">Person—Indigenous status, code N</w:t>
              </w:r>
            </w:hyperlink>
          </w:p>
          <w:p>
            <w:r>
              <w:rPr>
                <w:rStyle w:val="row-content"/>
                <w:b/>
              </w:rPr>
              <w:t xml:space="preserve">Data Source</w:t>
            </w:r>
          </w:p>
          <w:p>
            <w:hyperlink w:history="true" r:id="R5840e90ecd674031">
              <w:r>
                <w:rPr>
                  <w:rStyle w:val="Hyperlink"/>
                </w:rPr>
                <w:t xml:space="preserve">Indigenous primary health care data collection</w:t>
              </w:r>
            </w:hyperlink>
          </w:p>
          <w:p>
            <w:r>
              <w:rPr>
                <w:rStyle w:val="row-content"/>
                <w:b/>
              </w:rPr>
              <w:t xml:space="preserve">NMDS / DSS</w:t>
            </w:r>
          </w:p>
          <w:p>
            <w:hyperlink w:history="true" r:id="R023893827df546b5">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e37110c4ae1f47f7">
              <w:r>
                <w:rPr>
                  <w:rStyle w:val="Hyperlink"/>
                </w:rPr>
                <w:t xml:space="preserve">Person—regular client indicator, yes/no code N</w:t>
              </w:r>
            </w:hyperlink>
          </w:p>
          <w:p>
            <w:r>
              <w:rPr>
                <w:rStyle w:val="row-content"/>
                <w:b/>
              </w:rPr>
              <w:t xml:space="preserve">Data Source</w:t>
            </w:r>
          </w:p>
          <w:p>
            <w:hyperlink w:history="true" r:id="R53aef9fc60ef4106">
              <w:r>
                <w:rPr>
                  <w:rStyle w:val="Hyperlink"/>
                </w:rPr>
                <w:t xml:space="preserve">Indigenous primary health care data collection</w:t>
              </w:r>
            </w:hyperlink>
          </w:p>
          <w:p>
            <w:r>
              <w:rPr>
                <w:rStyle w:val="row-content"/>
                <w:b/>
              </w:rPr>
              <w:t xml:space="preserve">NMDS / DSS</w:t>
            </w:r>
          </w:p>
          <w:p>
            <w:hyperlink w:history="true" r:id="R34fd83a542ad4790">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have Type II diabetes and had a blood pressure measurement result recorded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6701a83a8464b26">
              <w:r>
                <w:rPr>
                  <w:rStyle w:val="Hyperlink"/>
                </w:rPr>
                <w:t xml:space="preserve">Person—diabetes mellitus status, code NN</w:t>
              </w:r>
            </w:hyperlink>
          </w:p>
          <w:p>
            <w:r>
              <w:rPr>
                <w:rStyle w:val="row-content"/>
                <w:b/>
              </w:rPr>
              <w:t xml:space="preserve">Data Source</w:t>
            </w:r>
          </w:p>
          <w:p>
            <w:hyperlink w:history="true" r:id="Ra567fc8c62e34154">
              <w:r>
                <w:rPr>
                  <w:rStyle w:val="Hyperlink"/>
                </w:rPr>
                <w:t xml:space="preserve">Indigenous primary health care data collection</w:t>
              </w:r>
            </w:hyperlink>
          </w:p>
          <w:p>
            <w:r>
              <w:rPr>
                <w:rStyle w:val="row-content"/>
                <w:b/>
              </w:rPr>
              <w:t xml:space="preserve">NMDS / DSS</w:t>
            </w:r>
          </w:p>
          <w:p>
            <w:hyperlink w:history="true" r:id="R735b7b9743bd4a30">
              <w:r>
                <w:rPr>
                  <w:rStyle w:val="Hyperlink"/>
                </w:rPr>
                <w:t xml:space="preserve">Indigenous primary health care NBEDS 2020–21</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28a2dd43e2ea44cb">
              <w:r>
                <w:rPr>
                  <w:rStyle w:val="Hyperlink"/>
                </w:rPr>
                <w:t xml:space="preserve">Person—blood pressure measurement result recorded indicator, yes/no code N</w:t>
              </w:r>
            </w:hyperlink>
          </w:p>
          <w:p>
            <w:r>
              <w:rPr>
                <w:rStyle w:val="row-content"/>
                <w:b/>
              </w:rPr>
              <w:t xml:space="preserve">Data Source</w:t>
            </w:r>
          </w:p>
          <w:p>
            <w:hyperlink w:history="true" r:id="R2e9864ad904047f3">
              <w:r>
                <w:rPr>
                  <w:rStyle w:val="Hyperlink"/>
                </w:rPr>
                <w:t xml:space="preserve">Indigenous primary health care data collection</w:t>
              </w:r>
            </w:hyperlink>
          </w:p>
          <w:p>
            <w:r>
              <w:rPr>
                <w:rStyle w:val="row-content"/>
                <w:b/>
              </w:rPr>
              <w:t xml:space="preserve">NMDS / DSS</w:t>
            </w:r>
          </w:p>
          <w:p>
            <w:hyperlink w:history="true" r:id="Rd20d33f7ee394751">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4492d45ad5404d9c">
              <w:r>
                <w:rPr>
                  <w:rStyle w:val="Hyperlink"/>
                </w:rPr>
                <w:t xml:space="preserve">Person—Indigenous status, code N</w:t>
              </w:r>
            </w:hyperlink>
          </w:p>
          <w:p>
            <w:r>
              <w:rPr>
                <w:rStyle w:val="row-content"/>
                <w:b/>
              </w:rPr>
              <w:t xml:space="preserve">Data Source</w:t>
            </w:r>
          </w:p>
          <w:p>
            <w:hyperlink w:history="true" r:id="Rb7dfbc939de24e70">
              <w:r>
                <w:rPr>
                  <w:rStyle w:val="Hyperlink"/>
                </w:rPr>
                <w:t xml:space="preserve">Indigenous primary health care data collection</w:t>
              </w:r>
            </w:hyperlink>
          </w:p>
          <w:p>
            <w:r>
              <w:rPr>
                <w:rStyle w:val="row-content"/>
                <w:b/>
              </w:rPr>
              <w:t xml:space="preserve">NMDS / DSS</w:t>
            </w:r>
          </w:p>
          <w:p>
            <w:hyperlink w:history="true" r:id="Rd1d80681e7fd4261">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e56e937cea224d8a">
              <w:r>
                <w:rPr>
                  <w:rStyle w:val="Hyperlink"/>
                </w:rPr>
                <w:t xml:space="preserve">Person—regular client indicator, yes/no code N</w:t>
              </w:r>
            </w:hyperlink>
          </w:p>
          <w:p>
            <w:r>
              <w:rPr>
                <w:rStyle w:val="row-content"/>
                <w:b/>
              </w:rPr>
              <w:t xml:space="preserve">Data Source</w:t>
            </w:r>
          </w:p>
          <w:p>
            <w:hyperlink w:history="true" r:id="R3ec43cb4eec84429">
              <w:r>
                <w:rPr>
                  <w:rStyle w:val="Hyperlink"/>
                </w:rPr>
                <w:t xml:space="preserve">Indigenous primary health care data collection</w:t>
              </w:r>
            </w:hyperlink>
          </w:p>
          <w:p>
            <w:r>
              <w:rPr>
                <w:rStyle w:val="row-content"/>
                <w:b/>
              </w:rPr>
              <w:t xml:space="preserve">NMDS / DSS</w:t>
            </w:r>
          </w:p>
          <w:p>
            <w:hyperlink w:history="true" r:id="R9ad9392d7d7b4c52">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89d7b59203a4f26">
              <w:r>
                <w:rPr>
                  <w:rStyle w:val="Hyperlink"/>
                </w:rPr>
                <w:t xml:space="preserve">Person—age, total years N[NN]</w:t>
              </w:r>
            </w:hyperlink>
          </w:p>
          <w:p>
            <w:r>
              <w:rPr>
                <w:rStyle w:val="row-content"/>
                <w:b/>
              </w:rPr>
              <w:t xml:space="preserve">Data Source</w:t>
            </w:r>
          </w:p>
          <w:p>
            <w:hyperlink w:history="true" r:id="Rb762037c919841a6">
              <w:r>
                <w:rPr>
                  <w:rStyle w:val="Hyperlink"/>
                </w:rPr>
                <w:t xml:space="preserve">Indigenous primary health care data collection</w:t>
              </w:r>
            </w:hyperlink>
          </w:p>
          <w:p>
            <w:r>
              <w:rPr>
                <w:rStyle w:val="row-content"/>
                <w:b/>
              </w:rPr>
              <w:t xml:space="preserve">NMDS / DSS</w:t>
            </w:r>
          </w:p>
          <w:p>
            <w:hyperlink w:history="true" r:id="Rf3b9f5be7ec04d9a">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fdc87ffab72a4681">
              <w:r>
                <w:rPr>
                  <w:rStyle w:val="Hyperlink"/>
                </w:rPr>
                <w:t xml:space="preserve">Person—sex, code X</w:t>
              </w:r>
            </w:hyperlink>
          </w:p>
          <w:p>
            <w:r>
              <w:rPr>
                <w:rStyle w:val="row-content"/>
                <w:b/>
              </w:rPr>
              <w:t xml:space="preserve">Data Source</w:t>
            </w:r>
          </w:p>
          <w:p>
            <w:hyperlink w:history="true" r:id="R5ff8e3f41b9047cc">
              <w:r>
                <w:rPr>
                  <w:rStyle w:val="Hyperlink"/>
                </w:rPr>
                <w:t xml:space="preserve">Indigenous primary health care data collection</w:t>
              </w:r>
            </w:hyperlink>
          </w:p>
          <w:p>
            <w:r>
              <w:rPr>
                <w:rStyle w:val="row-content"/>
                <w:b/>
              </w:rPr>
              <w:t xml:space="preserve">NMDS / DSS</w:t>
            </w:r>
          </w:p>
          <w:p>
            <w:hyperlink w:history="true" r:id="R8909012de79e440b">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ece2ee25b4c419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5e244bf000e402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9ba651bafe403b">
              <w:r>
                <w:rPr>
                  <w:rStyle w:val="Hyperlink"/>
                </w:rPr>
                <w:t xml:space="preserve">Indigenous primary health care: PI24b-Proportion of regular clients with Type II diabetes whose blood pressure measurement result was less than or equal to 130/80 mmHg, 2018-2019</w:t>
              </w:r>
            </w:hyperlink>
          </w:p>
          <w:p>
            <w:pPr>
              <w:pStyle w:val="registration-status"/>
              <w:spacing w:before="0" w:after="0"/>
            </w:pPr>
            <w:hyperlink w:history="true" r:id="Rc4a18c1c96be412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e9efb64e9442432e">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9e46d7e362ce4f89">
              <w:r>
                <w:rPr>
                  <w:rStyle w:val="Hyperlink"/>
                </w:rPr>
                <w:t xml:space="preserve">Indigenous-specific primary health care: PI24b-Proportion of Indigenous regular clients with type 2 diabetes who have a blood pressure measurement result within a specified category, December 2020</w:t>
              </w:r>
            </w:hyperlink>
          </w:p>
          <w:p>
            <w:pPr>
              <w:pStyle w:val="registration-status"/>
              <w:spacing w:before="0" w:after="0"/>
            </w:pPr>
            <w:hyperlink w:history="true" r:id="R83ec8867d4974f12">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d3a079a32d42478b">
              <w:r>
                <w:rPr>
                  <w:rStyle w:val="Hyperlink"/>
                </w:rPr>
                <w:t xml:space="preserve">Indigenous primary health care: PI24a-Number of regular clients with Type II diabetes whose blood pressure measurement result was less than or equal to 130/80 mmHg, June 2020</w:t>
              </w:r>
            </w:hyperlink>
          </w:p>
          <w:p>
            <w:pPr>
              <w:pStyle w:val="registration-status"/>
              <w:spacing w:before="0" w:after="0"/>
            </w:pPr>
            <w:hyperlink w:history="true" r:id="Re173ca9e07b146b6">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3db296facd144872">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b43985e5dbed41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0b092c8b7e43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3985e5dbed4162" /><Relationship Type="http://schemas.openxmlformats.org/officeDocument/2006/relationships/header" Target="/word/header1.xml" Id="Rc3b3aa70d0454e5f" /><Relationship Type="http://schemas.openxmlformats.org/officeDocument/2006/relationships/settings" Target="/word/settings.xml" Id="R0d152659ae0e498d" /><Relationship Type="http://schemas.openxmlformats.org/officeDocument/2006/relationships/styles" Target="/word/styles.xml" Id="Rd1c8da3a82984631" /><Relationship Type="http://schemas.openxmlformats.org/officeDocument/2006/relationships/numbering" Target="/word/numbering.xml" Id="R0a2c4f4030444c7e" /><Relationship Type="http://schemas.openxmlformats.org/officeDocument/2006/relationships/hyperlink" Target="https://meteor-uat.aihw.gov.au/RegistrationAuthority/9" TargetMode="External" Id="R39568451b6fc426f" /><Relationship Type="http://schemas.openxmlformats.org/officeDocument/2006/relationships/hyperlink" Target="https://meteor-uat.aihw.gov.au/RegistrationAuthority/14" TargetMode="External" Id="Re4435e8408664e5e" /><Relationship Type="http://schemas.openxmlformats.org/officeDocument/2006/relationships/hyperlink" Target="https://meteor-uat.aihw.gov.au/content/717261" TargetMode="External" Id="R1910ee8a7fb34490" /><Relationship Type="http://schemas.openxmlformats.org/officeDocument/2006/relationships/hyperlink" Target="https://meteor-uat.aihw.gov.au/RegistrationAuthority/14" TargetMode="External" Id="Re926a87c968d4a1a" /><Relationship Type="http://schemas.openxmlformats.org/officeDocument/2006/relationships/hyperlink" Target="https://meteor-uat.aihw.gov.au/RegistrationAuthority/9" TargetMode="External" Id="R9ecc38996e2a4710" /><Relationship Type="http://schemas.openxmlformats.org/officeDocument/2006/relationships/hyperlink" Target="https://meteor-uat.aihw.gov.au/content/270194" TargetMode="External" Id="Rd7e6acd284e1429d" /><Relationship Type="http://schemas.openxmlformats.org/officeDocument/2006/relationships/hyperlink" Target="https://meteor-uat.aihw.gov.au/content/430643" TargetMode="External" Id="R7f6a64695c4d4c8e" /><Relationship Type="http://schemas.openxmlformats.org/officeDocument/2006/relationships/hyperlink" Target="https://meteor-uat.aihw.gov.au/content/715320" TargetMode="External" Id="Rbd716ff2127945bf" /><Relationship Type="http://schemas.openxmlformats.org/officeDocument/2006/relationships/hyperlink" Target="https://meteor-uat.aihw.gov.au/content/443234" TargetMode="External" Id="R257f791efc314923" /><Relationship Type="http://schemas.openxmlformats.org/officeDocument/2006/relationships/hyperlink" Target="https://meteor-uat.aihw.gov.au/content/430643" TargetMode="External" Id="R2034799ab71945d4" /><Relationship Type="http://schemas.openxmlformats.org/officeDocument/2006/relationships/hyperlink" Target="https://meteor-uat.aihw.gov.au/content/715320" TargetMode="External" Id="R4ed9b1c9c95b447d" /><Relationship Type="http://schemas.openxmlformats.org/officeDocument/2006/relationships/hyperlink" Target="https://meteor-uat.aihw.gov.au/content/602543" TargetMode="External" Id="R310ae873bda74d8f" /><Relationship Type="http://schemas.openxmlformats.org/officeDocument/2006/relationships/hyperlink" Target="https://meteor-uat.aihw.gov.au/content/430643" TargetMode="External" Id="R5840e90ecd674031" /><Relationship Type="http://schemas.openxmlformats.org/officeDocument/2006/relationships/hyperlink" Target="https://meteor-uat.aihw.gov.au/content/715320" TargetMode="External" Id="R023893827df546b5" /><Relationship Type="http://schemas.openxmlformats.org/officeDocument/2006/relationships/hyperlink" Target="https://meteor-uat.aihw.gov.au/content/686291" TargetMode="External" Id="Re37110c4ae1f47f7" /><Relationship Type="http://schemas.openxmlformats.org/officeDocument/2006/relationships/hyperlink" Target="https://meteor-uat.aihw.gov.au/content/430643" TargetMode="External" Id="R53aef9fc60ef4106" /><Relationship Type="http://schemas.openxmlformats.org/officeDocument/2006/relationships/hyperlink" Target="https://meteor-uat.aihw.gov.au/content/715320" TargetMode="External" Id="R34fd83a542ad4790" /><Relationship Type="http://schemas.openxmlformats.org/officeDocument/2006/relationships/hyperlink" Target="https://meteor-uat.aihw.gov.au/content/270194" TargetMode="External" Id="R16701a83a8464b26" /><Relationship Type="http://schemas.openxmlformats.org/officeDocument/2006/relationships/hyperlink" Target="https://meteor-uat.aihw.gov.au/content/430643" TargetMode="External" Id="Ra567fc8c62e34154" /><Relationship Type="http://schemas.openxmlformats.org/officeDocument/2006/relationships/hyperlink" Target="https://meteor-uat.aihw.gov.au/content/715320" TargetMode="External" Id="R735b7b9743bd4a30" /><Relationship Type="http://schemas.openxmlformats.org/officeDocument/2006/relationships/hyperlink" Target="https://meteor-uat.aihw.gov.au/content/441407" TargetMode="External" Id="R28a2dd43e2ea44cb" /><Relationship Type="http://schemas.openxmlformats.org/officeDocument/2006/relationships/hyperlink" Target="https://meteor-uat.aihw.gov.au/content/430643" TargetMode="External" Id="R2e9864ad904047f3" /><Relationship Type="http://schemas.openxmlformats.org/officeDocument/2006/relationships/hyperlink" Target="https://meteor-uat.aihw.gov.au/content/715320" TargetMode="External" Id="Rd20d33f7ee394751" /><Relationship Type="http://schemas.openxmlformats.org/officeDocument/2006/relationships/hyperlink" Target="https://meteor-uat.aihw.gov.au/content/602543" TargetMode="External" Id="R4492d45ad5404d9c" /><Relationship Type="http://schemas.openxmlformats.org/officeDocument/2006/relationships/hyperlink" Target="https://meteor-uat.aihw.gov.au/content/430643" TargetMode="External" Id="Rb7dfbc939de24e70" /><Relationship Type="http://schemas.openxmlformats.org/officeDocument/2006/relationships/hyperlink" Target="https://meteor-uat.aihw.gov.au/content/715320" TargetMode="External" Id="Rd1d80681e7fd4261" /><Relationship Type="http://schemas.openxmlformats.org/officeDocument/2006/relationships/hyperlink" Target="https://meteor-uat.aihw.gov.au/content/686291" TargetMode="External" Id="Re56e937cea224d8a" /><Relationship Type="http://schemas.openxmlformats.org/officeDocument/2006/relationships/hyperlink" Target="https://meteor-uat.aihw.gov.au/content/430643" TargetMode="External" Id="R3ec43cb4eec84429" /><Relationship Type="http://schemas.openxmlformats.org/officeDocument/2006/relationships/hyperlink" Target="https://meteor-uat.aihw.gov.au/content/715320" TargetMode="External" Id="R9ad9392d7d7b4c52" /><Relationship Type="http://schemas.openxmlformats.org/officeDocument/2006/relationships/hyperlink" Target="https://meteor-uat.aihw.gov.au/content/303794" TargetMode="External" Id="Ra89d7b59203a4f26" /><Relationship Type="http://schemas.openxmlformats.org/officeDocument/2006/relationships/hyperlink" Target="https://meteor-uat.aihw.gov.au/content/430643" TargetMode="External" Id="Rb762037c919841a6" /><Relationship Type="http://schemas.openxmlformats.org/officeDocument/2006/relationships/hyperlink" Target="https://meteor-uat.aihw.gov.au/content/715320" TargetMode="External" Id="Rf3b9f5be7ec04d9a" /><Relationship Type="http://schemas.openxmlformats.org/officeDocument/2006/relationships/hyperlink" Target="https://meteor-uat.aihw.gov.au/content/635126" TargetMode="External" Id="Rfdc87ffab72a4681" /><Relationship Type="http://schemas.openxmlformats.org/officeDocument/2006/relationships/hyperlink" Target="https://meteor-uat.aihw.gov.au/content/430643" TargetMode="External" Id="R5ff8e3f41b9047cc" /><Relationship Type="http://schemas.openxmlformats.org/officeDocument/2006/relationships/hyperlink" Target="https://meteor-uat.aihw.gov.au/content/715320" TargetMode="External" Id="R8909012de79e440b" /><Relationship Type="http://schemas.openxmlformats.org/officeDocument/2006/relationships/hyperlink" Target="https://meteor-uat.aihw.gov.au/content/410681" TargetMode="External" Id="Reece2ee25b4c419e" /><Relationship Type="http://schemas.openxmlformats.org/officeDocument/2006/relationships/hyperlink" Target="https://meteor-uat.aihw.gov.au/content/430643" TargetMode="External" Id="R05e244bf000e4025" /><Relationship Type="http://schemas.openxmlformats.org/officeDocument/2006/relationships/hyperlink" Target="https://meteor-uat.aihw.gov.au/content/688024" TargetMode="External" Id="Rb59ba651bafe403b" /><Relationship Type="http://schemas.openxmlformats.org/officeDocument/2006/relationships/hyperlink" Target="https://meteor-uat.aihw.gov.au/RegistrationAuthority/14" TargetMode="External" Id="Rc4a18c1c96be4128" /><Relationship Type="http://schemas.openxmlformats.org/officeDocument/2006/relationships/hyperlink" Target="https://meteor-uat.aihw.gov.au/RegistrationAuthority/9" TargetMode="External" Id="Re9efb64e9442432e" /><Relationship Type="http://schemas.openxmlformats.org/officeDocument/2006/relationships/hyperlink" Target="https://meteor-uat.aihw.gov.au/content/739483" TargetMode="External" Id="R9e46d7e362ce4f89" /><Relationship Type="http://schemas.openxmlformats.org/officeDocument/2006/relationships/hyperlink" Target="https://meteor-uat.aihw.gov.au/RegistrationAuthority/9" TargetMode="External" Id="R83ec8867d4974f12" /><Relationship Type="http://schemas.openxmlformats.org/officeDocument/2006/relationships/hyperlink" Target="https://meteor-uat.aihw.gov.au/content/717366" TargetMode="External" Id="Rd3a079a32d42478b" /><Relationship Type="http://schemas.openxmlformats.org/officeDocument/2006/relationships/hyperlink" Target="https://meteor-uat.aihw.gov.au/RegistrationAuthority/14" TargetMode="External" Id="Re173ca9e07b146b6" /><Relationship Type="http://schemas.openxmlformats.org/officeDocument/2006/relationships/hyperlink" Target="https://meteor-uat.aihw.gov.au/RegistrationAuthority/9" TargetMode="External" Id="R3db296facd144872" /></Relationships>
</file>

<file path=word/_rels/header1.xml.rels>&#65279;<?xml version="1.0" encoding="utf-8"?><Relationships xmlns="http://schemas.openxmlformats.org/package/2006/relationships"><Relationship Type="http://schemas.openxmlformats.org/officeDocument/2006/relationships/image" Target="/media/image.png" Id="R560b092c8b7e439e" /></Relationships>
</file>