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71f46a20154254" /></Relationships>
</file>

<file path=word/document.xml><?xml version="1.0" encoding="utf-8"?>
<w:document xmlns:r="http://schemas.openxmlformats.org/officeDocument/2006/relationships" xmlns:w="http://schemas.openxmlformats.org/wordprocessingml/2006/main">
  <w:body>
    <w:p>
      <w:pPr>
        <w:pStyle w:val="Title"/>
      </w:pPr>
      <w:r>
        <w:t>Type of autopsy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autopsy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bfcfc606a54201">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autopsy performed.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 autopsy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Limited autopsy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Autopsy performed but type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Full autopsy performed</w:t>
            </w:r>
          </w:p>
          <w:p>
            <w:pPr>
              <w:spacing w:after="160"/>
            </w:pPr>
            <w:r>
              <w:rPr>
                <w:rStyle w:val="row-content-rich-text"/>
              </w:rPr>
              <w:t xml:space="preserve">Use this code if a full autopsy was performed. A full autopsy is a comprehensive review of the clinical notes and maternal investigations, placental examination, and examination of the product of birth including measurements and clinical photographs, radiological investigations, evisceration, dissection, and organ examination, including detailed histological evaluation.</w:t>
            </w:r>
          </w:p>
          <w:p>
            <w:pPr>
              <w:spacing w:after="160"/>
            </w:pPr>
            <w:r>
              <w:rPr>
                <w:rStyle w:val="row-content-rich-text"/>
              </w:rPr>
              <w:t xml:space="preserve">CODE 2    Limited autopsy performed</w:t>
            </w:r>
          </w:p>
          <w:p>
            <w:pPr>
              <w:spacing w:after="160"/>
            </w:pPr>
            <w:r>
              <w:rPr>
                <w:rStyle w:val="row-content-rich-text"/>
              </w:rPr>
              <w:t xml:space="preserve">A limited autopsy is performed when the extent of the examination of the product of birth is limited, compared to a full autopsy. A limited autopsy may include detailed external, placental and umbilical cord examinations and external measurements, skin/needle blood sampling, clinical photography, radiological investigations, external examination and some testing on small samples of tissue internal examination limited to certain areas of the body.</w:t>
            </w:r>
          </w:p>
          <w:p>
            <w:pPr>
              <w:spacing w:after="160"/>
            </w:pPr>
            <w:r>
              <w:rPr>
                <w:rStyle w:val="row-content-rich-text"/>
              </w:rPr>
              <w:t xml:space="preserve">CODE 3    Autopsy performed but type unknown</w:t>
            </w:r>
          </w:p>
          <w:p>
            <w:pPr>
              <w:spacing w:after="160"/>
            </w:pPr>
            <w:r>
              <w:rPr>
                <w:rStyle w:val="row-content-rich-text"/>
              </w:rPr>
              <w:t xml:space="preserve">Use this code if an autopsy was performed on the product of birth but the type of autopsy is unknown.</w:t>
            </w:r>
          </w:p>
          <w:p>
            <w:pPr>
              <w:spacing w:after="160"/>
            </w:pPr>
            <w:r>
              <w:rPr>
                <w:rStyle w:val="row-content-rich-text"/>
              </w:rPr>
              <w:t xml:space="preserve">CODE 7   Not applicable</w:t>
            </w:r>
          </w:p>
          <w:p>
            <w:pPr>
              <w:spacing w:after="160"/>
            </w:pPr>
            <w:r>
              <w:rPr>
                <w:rStyle w:val="row-content-rich-text"/>
              </w:rPr>
              <w:t xml:space="preserve">Use this code if no autopsy was performed on the product of birth.</w:t>
            </w:r>
          </w:p>
          <w:p>
            <w:pPr>
              <w:spacing w:after="160"/>
            </w:pPr>
            <w:r>
              <w:rPr>
                <w:rStyle w:val="row-content-rich-text"/>
              </w:rPr>
              <w:t xml:space="preserve">CODE 9   Not stated/inadequately described</w:t>
            </w:r>
          </w:p>
          <w:p>
            <w:pPr>
              <w:spacing w:after="160"/>
            </w:pPr>
            <w:r>
              <w:rPr>
                <w:rStyle w:val="row-content-rich-text"/>
              </w:rPr>
              <w:t xml:space="preserve">Use this code when data is missing or inadequately described. It is not intended for use on primary collection instruments.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9968392377847d7">
              <w:r>
                <w:rPr>
                  <w:rStyle w:val="Hyperlink"/>
                </w:rPr>
                <w:t xml:space="preserve">Product of birth—type of autopsy performed, code N</w:t>
              </w:r>
            </w:hyperlink>
          </w:p>
          <w:p>
            <w:pPr>
              <w:pStyle w:val="registration-status"/>
              <w:spacing w:before="0" w:after="0"/>
            </w:pPr>
            <w:hyperlink w:history="true" r:id="Ref89810b71a74241">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1a6907f2848b47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c1538a6b2e4c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6907f2848b47c7" /><Relationship Type="http://schemas.openxmlformats.org/officeDocument/2006/relationships/header" Target="/word/header1.xml" Id="R648fe2ce6c0e42af" /><Relationship Type="http://schemas.openxmlformats.org/officeDocument/2006/relationships/settings" Target="/word/settings.xml" Id="Rec3bd61605f3476c" /><Relationship Type="http://schemas.openxmlformats.org/officeDocument/2006/relationships/styles" Target="/word/styles.xml" Id="Rb0a4c89eb80042d8" /><Relationship Type="http://schemas.openxmlformats.org/officeDocument/2006/relationships/hyperlink" Target="https://meteor-uat.aihw.gov.au/RegistrationAuthority/14" TargetMode="External" Id="Reabfcfc606a54201" /><Relationship Type="http://schemas.openxmlformats.org/officeDocument/2006/relationships/hyperlink" Target="https://meteor-uat.aihw.gov.au/content/716412" TargetMode="External" Id="R89968392377847d7" /><Relationship Type="http://schemas.openxmlformats.org/officeDocument/2006/relationships/hyperlink" Target="https://meteor-uat.aihw.gov.au/RegistrationAuthority/14" TargetMode="External" Id="Ref89810b71a74241" /></Relationships>
</file>

<file path=word/_rels/header1.xml.rels>&#65279;<?xml version="1.0" encoding="utf-8"?><Relationships xmlns="http://schemas.openxmlformats.org/package/2006/relationships"><Relationship Type="http://schemas.openxmlformats.org/officeDocument/2006/relationships/image" Target="/media/image.png" Id="R8ac1538a6b2e4cf0" /></Relationships>
</file>