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472670785c478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52687473aa42f3">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general practitioner (GP) for urgent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d902ef9ecf4df4">
              <w:r>
                <w:rPr>
                  <w:rStyle w:val="Hyperlink"/>
                </w:rPr>
                <w:t xml:space="preserve">National Healthcare Agreement (2020)</w:t>
              </w:r>
            </w:hyperlink>
          </w:p>
          <w:p>
            <w:pPr>
              <w:pStyle w:val="registration-status"/>
              <w:spacing w:before="0" w:after="0"/>
            </w:pPr>
            <w:hyperlink w:history="true" r:id="Racda68e8b62c4e66">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8adfd2253c43b2">
              <w:r>
                <w:rPr>
                  <w:rStyle w:val="Hyperlink"/>
                </w:rPr>
                <w:t xml:space="preserve">Primary and Community Health</w:t>
              </w:r>
            </w:hyperlink>
          </w:p>
          <w:p>
            <w:pPr>
              <w:pStyle w:val="registration-status"/>
              <w:spacing w:before="0" w:after="0"/>
            </w:pPr>
            <w:hyperlink w:history="true" r:id="R041a1b8c8f01473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w:t>
            </w:r>
          </w:p>
          <w:p>
            <w:r>
              <w:rPr>
                <w:rStyle w:val="row-content"/>
                <w:b/>
              </w:rPr>
              <w:t xml:space="preserve">Data Source</w:t>
            </w:r>
          </w:p>
          <w:p>
            <w:hyperlink w:history="true" r:id="Re121f84f50e6453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6b3880173b5f497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1c9df2670ca94a7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6b0bb6f7889c486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39ac096b6ed4e1a">
              <w:r>
                <w:rPr>
                  <w:rStyle w:val="Hyperlink"/>
                </w:rPr>
                <w:t xml:space="preserve">Person—age, total years N[NN]</w:t>
              </w:r>
            </w:hyperlink>
          </w:p>
          <w:p>
            <w:r>
              <w:rPr>
                <w:rStyle w:val="row-content"/>
                <w:b/>
              </w:rPr>
              <w:t xml:space="preserve">Data Source</w:t>
            </w:r>
          </w:p>
          <w:p>
            <w:hyperlink w:history="true" r:id="R2d9cb63791704e1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ee073114ea6464f">
              <w:r>
                <w:rPr>
                  <w:rStyle w:val="Hyperlink"/>
                </w:rPr>
                <w:t xml:space="preserve">Person—age, total years N[NN]</w:t>
              </w:r>
            </w:hyperlink>
          </w:p>
          <w:p>
            <w:r>
              <w:rPr>
                <w:rStyle w:val="row-content"/>
                <w:b/>
              </w:rPr>
              <w:t xml:space="preserve">Data Source</w:t>
            </w:r>
          </w:p>
          <w:p>
            <w:hyperlink w:history="true" r:id="R85fb39ac16334d9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 in the last 12 months</w:t>
            </w:r>
          </w:p>
          <w:p>
            <w:r>
              <w:rPr>
                <w:rStyle w:val="row-content"/>
                <w:b/>
              </w:rPr>
              <w:t xml:space="preserve">Data Source</w:t>
            </w:r>
          </w:p>
          <w:p>
            <w:hyperlink w:history="true" r:id="R7df11f641c194da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733e26b47d2b442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5568c78a72d4acb">
              <w:r>
                <w:rPr>
                  <w:rStyle w:val="Hyperlink"/>
                </w:rPr>
                <w:t xml:space="preserve">Person—age, total years N[NN]</w:t>
              </w:r>
            </w:hyperlink>
          </w:p>
          <w:p>
            <w:r>
              <w:rPr>
                <w:rStyle w:val="row-content"/>
                <w:b/>
              </w:rPr>
              <w:t xml:space="preserve">Data Source</w:t>
            </w:r>
          </w:p>
          <w:p>
            <w:hyperlink w:history="true" r:id="R8ec371301133454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5e8d0a0bc7a4634">
              <w:r>
                <w:rPr>
                  <w:rStyle w:val="Hyperlink"/>
                </w:rPr>
                <w:t xml:space="preserve">Person—age, total years N[NN]</w:t>
              </w:r>
            </w:hyperlink>
          </w:p>
          <w:p>
            <w:r>
              <w:rPr>
                <w:rStyle w:val="row-content"/>
                <w:b/>
              </w:rPr>
              <w:t xml:space="preserve">Data Source</w:t>
            </w:r>
          </w:p>
          <w:p>
            <w:hyperlink w:history="true" r:id="R12719342f263455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2018–19—State and territory, by waiting time category.</w:t>
            </w:r>
          </w:p>
          <w:p>
            <w:pPr>
              <w:spacing w:after="160"/>
            </w:pPr>
            <w:r>
              <w:rPr>
                <w:rStyle w:val="row-content-rich-text"/>
              </w:rPr>
              <w:t xml:space="preserve">2018–19—State and territory, by waiting time category, by:</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2018–19—Nationally,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2016 – deciles</w:t>
            </w:r>
          </w:p>
          <w:p>
            <w:pPr>
              <w:pStyle w:val="ListParagraph"/>
              <w:numPr>
                <w:ilvl w:val="0"/>
                <w:numId w:val="3"/>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2018–19—State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464f44d250974e3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3ca7243a264487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9cf54d7392114d3d">
              <w:r>
                <w:rPr>
                  <w:rStyle w:val="Hyperlink"/>
                </w:rPr>
                <w:t xml:space="preserve">Person—sex, code N</w:t>
              </w:r>
            </w:hyperlink>
          </w:p>
          <w:p>
            <w:r>
              <w:rPr>
                <w:rStyle w:val="row-content"/>
                <w:b/>
              </w:rPr>
              <w:t xml:space="preserve">Data Source</w:t>
            </w:r>
          </w:p>
          <w:p>
            <w:hyperlink w:history="true" r:id="Rbb114fa310e243d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Healthcare Agreement performance reporting: 2018–19 (total population: PEx); 2018–19 (Indigenous only: NATSIHS).</w:t>
            </w:r>
          </w:p>
          <w:p>
            <w:pPr>
              <w:spacing w:after="160"/>
            </w:pPr>
            <w:r>
              <w:rPr>
                <w:rStyle w:val="row-content-rich-text"/>
              </w:rPr>
              <w:t xml:space="preserve">Non-Indigenous data from the Patient Experience Survey (PEx) may not be directly comparable with data for Indigenous people from the NATSIHS 2018–19.</w:t>
            </w:r>
          </w:p>
          <w:p>
            <w:pPr/>
            <w:r>
              <w:rPr>
                <w:rStyle w:val="row-content-rich-text"/>
              </w:rPr>
              <w:t xml:space="preserve">Note, in terms of time series for this indicator, 2011–12 data are comparable to 2012–13. However, 2012–13 data may not be comparable to 2013–14 (as the position in the survey instrument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1378511d2d489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03859b0afe4726">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5a488e630014393">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e748a83c714e5d">
              <w:r>
                <w:rPr>
                  <w:rStyle w:val="Hyperlink"/>
                </w:rPr>
                <w:t xml:space="preserve">National Healthcare Agreement: PI 12–Waiting times for GPs, 2019</w:t>
              </w:r>
            </w:hyperlink>
          </w:p>
          <w:p>
            <w:pPr>
              <w:pStyle w:val="registration-status"/>
              <w:spacing w:before="0" w:after="0"/>
            </w:pPr>
            <w:hyperlink w:history="true" r:id="R95b58fc16f854fc6">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dc928d102cdb400a">
              <w:r>
                <w:rPr>
                  <w:rStyle w:val="Hyperlink"/>
                </w:rPr>
                <w:t xml:space="preserve">National Healthcare Agreement: PI 12–Waiting times for GPs, 2021</w:t>
              </w:r>
            </w:hyperlink>
          </w:p>
          <w:p>
            <w:pPr>
              <w:pStyle w:val="registration-status"/>
              <w:spacing w:before="0" w:after="0"/>
            </w:pPr>
            <w:hyperlink w:history="true" r:id="Rc1a2df94956b49da">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bfe1e4e853094f7a">
              <w:r>
                <w:rPr>
                  <w:rStyle w:val="Hyperlink"/>
                </w:rPr>
                <w:t xml:space="preserve">Australian Health Performance Framework: PI 2.6.2–Net growth in health workforce, 2020 </w:t>
              </w:r>
            </w:hyperlink>
          </w:p>
          <w:p>
            <w:pPr>
              <w:pStyle w:val="registration-status"/>
              <w:spacing w:before="0" w:after="0"/>
            </w:pPr>
            <w:hyperlink w:history="true" r:id="R9874e550d7944532">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1ac42e5b0af4a99">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a3839fd17d6a44b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a370663ddde4eef">
              <w:r>
                <w:rPr>
                  <w:rStyle w:val="Hyperlink"/>
                </w:rPr>
                <w:t xml:space="preserve">National Healthcare Agreement: PI 21a–Waiting times for emergency hospital care: proportion seen on time, 2020</w:t>
              </w:r>
            </w:hyperlink>
          </w:p>
          <w:p>
            <w:pPr>
              <w:pStyle w:val="registration-status"/>
              <w:spacing w:before="0" w:after="0"/>
            </w:pPr>
            <w:hyperlink w:history="true" r:id="Re95c93f756e8417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b3662cbacc44c6c">
              <w:r>
                <w:rPr>
                  <w:rStyle w:val="Hyperlink"/>
                </w:rPr>
                <w:t xml:space="preserve">National Healthcare Agreement: PI 32–Patient satisfaction/experience, 2020</w:t>
              </w:r>
            </w:hyperlink>
          </w:p>
          <w:p>
            <w:pPr>
              <w:pStyle w:val="registration-status"/>
              <w:spacing w:before="0" w:after="0"/>
            </w:pPr>
            <w:hyperlink w:history="true" r:id="Rd6bba97714154f0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a845291e2664e4a">
              <w:r>
                <w:rPr>
                  <w:rStyle w:val="Hyperlink"/>
                </w:rPr>
                <w:t xml:space="preserve">National Healthcare Agreement: PI 33–Full time equivalent employed health practitioners per 1,000 population (by age group), 2020</w:t>
              </w:r>
            </w:hyperlink>
          </w:p>
          <w:p>
            <w:pPr>
              <w:pStyle w:val="registration-status"/>
              <w:spacing w:before="0" w:after="0"/>
            </w:pPr>
            <w:hyperlink w:history="true" r:id="R60b095b4edcb42e2">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fd8f8edd2a99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606302e8714b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8f8edd2a9942bb" /><Relationship Type="http://schemas.openxmlformats.org/officeDocument/2006/relationships/header" Target="/word/header1.xml" Id="R77500780a07b429d" /><Relationship Type="http://schemas.openxmlformats.org/officeDocument/2006/relationships/settings" Target="/word/settings.xml" Id="Reffad32d9f8f43d7" /><Relationship Type="http://schemas.openxmlformats.org/officeDocument/2006/relationships/styles" Target="/word/styles.xml" Id="Rb51f279cea534ce7" /><Relationship Type="http://schemas.openxmlformats.org/officeDocument/2006/relationships/numbering" Target="/word/numbering.xml" Id="R9d27a144edf84a1a" /><Relationship Type="http://schemas.openxmlformats.org/officeDocument/2006/relationships/hyperlink" Target="https://meteor-uat.aihw.gov.au/RegistrationAuthority/14" TargetMode="External" Id="R2552687473aa42f3" /><Relationship Type="http://schemas.openxmlformats.org/officeDocument/2006/relationships/hyperlink" Target="https://meteor-uat.aihw.gov.au/content/716246" TargetMode="External" Id="Rb1d902ef9ecf4df4" /><Relationship Type="http://schemas.openxmlformats.org/officeDocument/2006/relationships/hyperlink" Target="https://meteor-uat.aihw.gov.au/RegistrationAuthority/14" TargetMode="External" Id="Racda68e8b62c4e66" /><Relationship Type="http://schemas.openxmlformats.org/officeDocument/2006/relationships/hyperlink" Target="https://meteor-uat.aihw.gov.au/content/393484" TargetMode="External" Id="Rd58adfd2253c43b2" /><Relationship Type="http://schemas.openxmlformats.org/officeDocument/2006/relationships/hyperlink" Target="https://meteor-uat.aihw.gov.au/RegistrationAuthority/14" TargetMode="External" Id="R041a1b8c8f014735" /><Relationship Type="http://schemas.openxmlformats.org/officeDocument/2006/relationships/hyperlink" Target="https://meteor-uat.aihw.gov.au/content/394410" TargetMode="External" Id="Re121f84f50e64530" /><Relationship Type="http://schemas.openxmlformats.org/officeDocument/2006/relationships/hyperlink" Target="https://meteor-uat.aihw.gov.au/content/394410" TargetMode="External" Id="R6b3880173b5f497b" /><Relationship Type="http://schemas.openxmlformats.org/officeDocument/2006/relationships/hyperlink" Target="https://meteor-uat.aihw.gov.au/content/719848" TargetMode="External" Id="R1c9df2670ca94a72" /><Relationship Type="http://schemas.openxmlformats.org/officeDocument/2006/relationships/hyperlink" Target="https://meteor-uat.aihw.gov.au/content/719848" TargetMode="External" Id="R6b0bb6f7889c486c" /><Relationship Type="http://schemas.openxmlformats.org/officeDocument/2006/relationships/hyperlink" Target="https://meteor-uat.aihw.gov.au/content/303794" TargetMode="External" Id="Ra39ac096b6ed4e1a" /><Relationship Type="http://schemas.openxmlformats.org/officeDocument/2006/relationships/hyperlink" Target="https://meteor-uat.aihw.gov.au/content/394410" TargetMode="External" Id="R2d9cb63791704e1c" /><Relationship Type="http://schemas.openxmlformats.org/officeDocument/2006/relationships/hyperlink" Target="https://meteor-uat.aihw.gov.au/content/303794" TargetMode="External" Id="Rfee073114ea6464f" /><Relationship Type="http://schemas.openxmlformats.org/officeDocument/2006/relationships/hyperlink" Target="https://meteor-uat.aihw.gov.au/content/719848" TargetMode="External" Id="R85fb39ac16334d90" /><Relationship Type="http://schemas.openxmlformats.org/officeDocument/2006/relationships/hyperlink" Target="https://meteor-uat.aihw.gov.au/content/394410" TargetMode="External" Id="R7df11f641c194da0" /><Relationship Type="http://schemas.openxmlformats.org/officeDocument/2006/relationships/hyperlink" Target="https://meteor-uat.aihw.gov.au/content/719848" TargetMode="External" Id="R733e26b47d2b442a" /><Relationship Type="http://schemas.openxmlformats.org/officeDocument/2006/relationships/hyperlink" Target="https://meteor-uat.aihw.gov.au/content/303794" TargetMode="External" Id="Rf5568c78a72d4acb" /><Relationship Type="http://schemas.openxmlformats.org/officeDocument/2006/relationships/hyperlink" Target="https://meteor-uat.aihw.gov.au/content/394410" TargetMode="External" Id="R8ec371301133454d" /><Relationship Type="http://schemas.openxmlformats.org/officeDocument/2006/relationships/hyperlink" Target="https://meteor-uat.aihw.gov.au/content/303794" TargetMode="External" Id="R55e8d0a0bc7a4634" /><Relationship Type="http://schemas.openxmlformats.org/officeDocument/2006/relationships/hyperlink" Target="https://meteor-uat.aihw.gov.au/content/719848" TargetMode="External" Id="R12719342f2634552" /><Relationship Type="http://schemas.openxmlformats.org/officeDocument/2006/relationships/hyperlink" Target="https://meteor-uat.aihw.gov.au/content/394410" TargetMode="External" Id="R464f44d250974e3c" /><Relationship Type="http://schemas.openxmlformats.org/officeDocument/2006/relationships/hyperlink" Target="https://meteor-uat.aihw.gov.au/content/719848" TargetMode="External" Id="Rf3ca7243a2644873" /><Relationship Type="http://schemas.openxmlformats.org/officeDocument/2006/relationships/hyperlink" Target="https://meteor-uat.aihw.gov.au/content/287316" TargetMode="External" Id="R9cf54d7392114d3d" /><Relationship Type="http://schemas.openxmlformats.org/officeDocument/2006/relationships/hyperlink" Target="https://meteor-uat.aihw.gov.au/content/394410" TargetMode="External" Id="Rbb114fa310e243da" /><Relationship Type="http://schemas.openxmlformats.org/officeDocument/2006/relationships/hyperlink" Target="https://meteor-uat.aihw.gov.au/content/392591" TargetMode="External" Id="R601378511d2d4891" /><Relationship Type="http://schemas.openxmlformats.org/officeDocument/2006/relationships/hyperlink" Target="https://meteor-uat.aihw.gov.au/content/394410" TargetMode="External" Id="R8703859b0afe4726" /><Relationship Type="http://schemas.openxmlformats.org/officeDocument/2006/relationships/hyperlink" Target="https://meteor-uat.aihw.gov.au/content/719848" TargetMode="External" Id="R35a488e630014393" /><Relationship Type="http://schemas.openxmlformats.org/officeDocument/2006/relationships/hyperlink" Target="https://meteor-uat.aihw.gov.au/content/698916" TargetMode="External" Id="Re0e748a83c714e5d" /><Relationship Type="http://schemas.openxmlformats.org/officeDocument/2006/relationships/hyperlink" Target="https://meteor-uat.aihw.gov.au/RegistrationAuthority/14" TargetMode="External" Id="R95b58fc16f854fc6" /><Relationship Type="http://schemas.openxmlformats.org/officeDocument/2006/relationships/hyperlink" Target="https://meteor-uat.aihw.gov.au/content/725805" TargetMode="External" Id="Rdc928d102cdb400a" /><Relationship Type="http://schemas.openxmlformats.org/officeDocument/2006/relationships/hyperlink" Target="https://meteor-uat.aihw.gov.au/RegistrationAuthority/14" TargetMode="External" Id="Rc1a2df94956b49da" /><Relationship Type="http://schemas.openxmlformats.org/officeDocument/2006/relationships/hyperlink" Target="https://meteor-uat.aihw.gov.au/content/728380" TargetMode="External" Id="Rbfe1e4e853094f7a" /><Relationship Type="http://schemas.openxmlformats.org/officeDocument/2006/relationships/hyperlink" Target="https://meteor-uat.aihw.gov.au/RegistrationAuthority/14" TargetMode="External" Id="R9874e550d7944532" /><Relationship Type="http://schemas.openxmlformats.org/officeDocument/2006/relationships/hyperlink" Target="https://meteor-uat.aihw.gov.au/content/716537" TargetMode="External" Id="R51ac42e5b0af4a99" /><Relationship Type="http://schemas.openxmlformats.org/officeDocument/2006/relationships/hyperlink" Target="https://meteor-uat.aihw.gov.au/RegistrationAuthority/14" TargetMode="External" Id="Ra3839fd17d6a44bc" /><Relationship Type="http://schemas.openxmlformats.org/officeDocument/2006/relationships/hyperlink" Target="https://meteor-uat.aihw.gov.au/content/716686" TargetMode="External" Id="R8a370663ddde4eef" /><Relationship Type="http://schemas.openxmlformats.org/officeDocument/2006/relationships/hyperlink" Target="https://meteor-uat.aihw.gov.au/RegistrationAuthority/14" TargetMode="External" Id="Re95c93f756e84176" /><Relationship Type="http://schemas.openxmlformats.org/officeDocument/2006/relationships/hyperlink" Target="https://meteor-uat.aihw.gov.au/content/716864" TargetMode="External" Id="R9b3662cbacc44c6c" /><Relationship Type="http://schemas.openxmlformats.org/officeDocument/2006/relationships/hyperlink" Target="https://meteor-uat.aihw.gov.au/RegistrationAuthority/14" TargetMode="External" Id="Rd6bba97714154f03" /><Relationship Type="http://schemas.openxmlformats.org/officeDocument/2006/relationships/hyperlink" Target="https://meteor-uat.aihw.gov.au/content/716869" TargetMode="External" Id="R9a845291e2664e4a" /><Relationship Type="http://schemas.openxmlformats.org/officeDocument/2006/relationships/hyperlink" Target="https://meteor-uat.aihw.gov.au/RegistrationAuthority/14" TargetMode="External" Id="R60b095b4edcb42e2" /></Relationships>
</file>

<file path=word/_rels/header1.xml.rels>&#65279;<?xml version="1.0" encoding="utf-8"?><Relationships xmlns="http://schemas.openxmlformats.org/package/2006/relationships"><Relationship Type="http://schemas.openxmlformats.org/officeDocument/2006/relationships/image" Target="/media/image.png" Id="R49606302e8714b23" /></Relationships>
</file>