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748aef47a4463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d4879f888649b1">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2d47f87ef943c6">
              <w:r>
                <w:rPr>
                  <w:rStyle w:val="Hyperlink"/>
                </w:rPr>
                <w:t xml:space="preserve">National Healthcare Agreement (2020)</w:t>
              </w:r>
            </w:hyperlink>
          </w:p>
          <w:p>
            <w:pPr>
              <w:pStyle w:val="registration-status"/>
              <w:spacing w:before="0" w:after="0"/>
            </w:pPr>
            <w:hyperlink w:history="true" r:id="R7925bd698a644d58">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1e7cb9675eb4ff5">
              <w:r>
                <w:rPr>
                  <w:rStyle w:val="Hyperlink"/>
                </w:rPr>
                <w:t xml:space="preserve">Prevention</w:t>
              </w:r>
            </w:hyperlink>
          </w:p>
          <w:p>
            <w:pPr>
              <w:pStyle w:val="registration-status"/>
              <w:spacing w:before="0" w:after="0"/>
            </w:pPr>
            <w:hyperlink w:history="true" r:id="Rcefd241843bf405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98c040e5550e466a">
              <w:r>
                <w:rPr>
                  <w:rStyle w:val="Hyperlink"/>
                </w:rPr>
                <w:t xml:space="preserve">Kessler Psychological Distress Scale</w:t>
              </w:r>
            </w:hyperlink>
            <w:r>
              <w:rPr>
                <w:rStyle w:val="row-content-rich-text"/>
              </w:rPr>
              <w:t xml:space="preserve">, with higher scores indicating a higher level of distress; lower scores indicate a low level of distress.</w:t>
            </w:r>
          </w:p>
          <w:p>
            <w:pPr>
              <w:spacing w:after="160"/>
            </w:pPr>
            <w:r>
              <w:rPr>
                <w:rStyle w:val="row-content-rich-text"/>
              </w:rPr>
              <w:t xml:space="preserve">A ten item scale is currently employed by the Australian Bureau of Statistics (ABS) in general population collections (i.e. K10), while a modified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and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cc8cc642532437e">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ee2055f7273446f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0c05debd22f43f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1ec48973631644a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e5fe12d407e491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ff6b2b5384245e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 sex.</w:t>
            </w:r>
          </w:p>
          <w:p>
            <w:pPr>
              <w:spacing w:after="160"/>
            </w:pPr>
            <w:r>
              <w:rPr>
                <w:rStyle w:val="row-content-rich-text"/>
              </w:rPr>
              <w:t xml:space="preserve">2017–18—Nationally by:</w:t>
            </w:r>
          </w:p>
          <w:p>
            <w:pPr>
              <w:pStyle w:val="ListParagraph"/>
              <w:numPr>
                <w:ilvl w:val="0"/>
                <w:numId w:val="4"/>
              </w:numPr>
            </w:pPr>
            <w:r>
              <w:rPr>
                <w:rStyle w:val="row-content-rich-text"/>
              </w:rPr>
              <w:t xml:space="preserve">remoteness (Australian Statistical Geography Standard (ASGS 2016) Remoteness Structure)</w:t>
            </w:r>
          </w:p>
          <w:p>
            <w:pPr>
              <w:pStyle w:val="ListParagraph"/>
              <w:numPr>
                <w:ilvl w:val="0"/>
                <w:numId w:val="4"/>
              </w:numPr>
            </w:pPr>
            <w:r>
              <w:rPr>
                <w:rStyle w:val="row-content-rich-text"/>
              </w:rPr>
              <w:t xml:space="preserve">2016 Socio-Economic Indexes for Areas (SEIFA) Index of Relative Socio-Economic Disadvantage (IRSD) quintiles and deciles</w:t>
            </w:r>
          </w:p>
          <w:p>
            <w:pPr>
              <w:pStyle w:val="ListParagraph"/>
              <w:numPr>
                <w:ilvl w:val="0"/>
                <w:numId w:val="4"/>
              </w:numPr>
            </w:pPr>
            <w:r>
              <w:rPr>
                <w:rStyle w:val="row-content-rich-text"/>
              </w:rPr>
              <w:t xml:space="preserve">sex by 2016 SEIFA IRSD quintiles</w:t>
            </w:r>
          </w:p>
          <w:p>
            <w:pPr>
              <w:pStyle w:val="ListParagraph"/>
              <w:numPr>
                <w:ilvl w:val="0"/>
                <w:numId w:val="4"/>
              </w:numPr>
            </w:pPr>
            <w:r>
              <w:rPr>
                <w:rStyle w:val="row-content-rich-text"/>
              </w:rPr>
              <w:t xml:space="preserve">remoteness (Major cities, other) by 2016 SEIFA IRSD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2017–18—Grouped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2016 Remoteness Structure)</w:t>
            </w:r>
          </w:p>
          <w:p>
            <w:pPr>
              <w:pStyle w:val="ListParagraph"/>
              <w:numPr>
                <w:ilvl w:val="0"/>
                <w:numId w:val="5"/>
              </w:numPr>
            </w:pPr>
            <w:r>
              <w:rPr>
                <w:rStyle w:val="row-content-rich-text"/>
              </w:rPr>
              <w:t xml:space="preserve">2016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2017–18—Grouped high/very high levels of psychological distress—Nationally by:</w:t>
            </w:r>
          </w:p>
          <w:p>
            <w:pPr>
              <w:pStyle w:val="ListParagraph"/>
              <w:numPr>
                <w:ilvl w:val="0"/>
                <w:numId w:val="6"/>
              </w:numPr>
            </w:pPr>
            <w:r>
              <w:rPr>
                <w:rStyle w:val="row-content-rich-text"/>
              </w:rPr>
              <w:t xml:space="preserve">sex by remoteness (ASGS 2016 Remoteness Structure)</w:t>
            </w:r>
          </w:p>
          <w:p>
            <w:pPr>
              <w:pStyle w:val="ListParagraph"/>
              <w:numPr>
                <w:ilvl w:val="0"/>
                <w:numId w:val="6"/>
              </w:numPr>
            </w:pPr>
            <w:r>
              <w:rPr>
                <w:rStyle w:val="row-content-rich-text"/>
              </w:rPr>
              <w:t xml:space="preserve">remoteness (ASGS 2016 Remoteness Structure) by 2016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a2c0eda0e836435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f500242153eb405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4d4dc09a0724468">
              <w:r>
                <w:rPr>
                  <w:rStyle w:val="Hyperlink"/>
                </w:rPr>
                <w:t xml:space="preserve">Person—sex, code N</w:t>
              </w:r>
            </w:hyperlink>
          </w:p>
          <w:p>
            <w:r>
              <w:rPr>
                <w:rStyle w:val="row-content"/>
                <w:b/>
              </w:rPr>
              <w:t xml:space="preserve">Data Source</w:t>
            </w:r>
          </w:p>
          <w:p>
            <w:hyperlink w:history="true" r:id="Ree86dc271a2049f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0d2ee430dc24d92">
              <w:r>
                <w:rPr>
                  <w:rStyle w:val="Hyperlink"/>
                </w:rPr>
                <w:t xml:space="preserve">Person—area of usual residence, statistical area level 2 (SA2) code (ASGS 2016) N(9)</w:t>
              </w:r>
            </w:hyperlink>
          </w:p>
          <w:p>
            <w:r>
              <w:rPr>
                <w:rStyle w:val="row-content"/>
                <w:b/>
              </w:rPr>
              <w:t xml:space="preserve">Data Source</w:t>
            </w:r>
          </w:p>
          <w:p>
            <w:hyperlink w:history="true" r:id="Rd37a97363fb1410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fcdac48279b34853">
              <w:r>
                <w:rPr>
                  <w:rStyle w:val="Hyperlink"/>
                </w:rPr>
                <w:t xml:space="preserve">Person—area of usual residence, statistical area level 2 (SA2) code (ASGS 2016) N(9)</w:t>
              </w:r>
            </w:hyperlink>
          </w:p>
          <w:p>
            <w:r>
              <w:rPr>
                <w:rStyle w:val="row-content"/>
                <w:b/>
              </w:rPr>
              <w:t xml:space="preserve">Data Source</w:t>
            </w:r>
          </w:p>
          <w:p>
            <w:hyperlink w:history="true" r:id="R67ea722f4ef0470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Healthcare Agreement performance reporting: 2017–18 (total population, non-Indigenous: NHS); 2018–19 (Indigenous only: NATSIHS).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The modified K5 scale from the 2018–19 NATSIHS was used with the corresponding 5 questions from the 2017–18 NHS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a9e206584bd40b3">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778eebcd9194558">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2012. Information Paper: Use of the Kessler Psychological Distress Scale in ABS Health Surveys, Australia, 2007–08. ABS cat.no. 4817.0.55.001. Canberra: ABS. Viewed 27 September 2019,</w:t>
            </w:r>
            <w:r>
              <w:br/>
            </w:r>
            <w:hyperlink w:history="true" r:id="R4e94294cd01e4bec">
              <w:r>
                <w:rPr>
                  <w:rStyle w:val="Hyperlink"/>
                </w:rPr>
                <w:t xml:space="preserve">https://www.abs.gov.au/AUSSTATS/abs@.nsf/Productsby</w:t>
              </w:r>
              <w:r>
                <w:br/>
              </w:r>
              <w:r>
                <w:rPr>
                  <w:rStyle w:val="row-content-rich-text"/>
                </w:rPr>
                <w:t xml:space="preserve">Catalogue/B9ADE45ED60E0A1CCA256D2D0000A288?OpenDocument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9d39e08ebe4e8a">
              <w:r>
                <w:rPr>
                  <w:rStyle w:val="Hyperlink"/>
                </w:rPr>
                <w:t xml:space="preserve">National Healthcare Agreement: PI 11–Proportion of adults with very high levels of psychological distress, 2019</w:t>
              </w:r>
            </w:hyperlink>
          </w:p>
          <w:p>
            <w:pPr>
              <w:pStyle w:val="registration-status"/>
              <w:spacing w:before="0" w:after="0"/>
            </w:pPr>
            <w:hyperlink w:history="true" r:id="Rfeff070dc5244653">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d9372cd4faf94e11">
              <w:r>
                <w:rPr>
                  <w:rStyle w:val="Hyperlink"/>
                </w:rPr>
                <w:t xml:space="preserve">National Healthcare Agreement: PI 11–Proportion of adults with very high levels of psychological distress, 2021</w:t>
              </w:r>
            </w:hyperlink>
          </w:p>
          <w:p>
            <w:pPr>
              <w:pStyle w:val="registration-status"/>
              <w:spacing w:before="0" w:after="0"/>
            </w:pPr>
            <w:hyperlink w:history="true" r:id="R5fb6fcf181ff4135">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13fbcdd92fa84252">
              <w:r>
                <w:rPr>
                  <w:rStyle w:val="Hyperlink"/>
                </w:rPr>
                <w:t xml:space="preserve">Australian Health Performance Framework: PI 3.3.1–Proportion of adults with very high levels of psychological distress, 2019</w:t>
              </w:r>
            </w:hyperlink>
          </w:p>
          <w:p>
            <w:pPr>
              <w:pStyle w:val="registration-status"/>
              <w:spacing w:before="0" w:after="0"/>
            </w:pPr>
            <w:hyperlink w:history="true" r:id="R0e300b60c1b64b28">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49c58efb13ac45c7">
              <w:r>
                <w:rPr>
                  <w:rStyle w:val="Hyperlink"/>
                </w:rPr>
                <w:t xml:space="preserve">Australian Health Performance Framework: PI 3.3.1–Proportion of adults with very high levels of psychological distress, 2020</w:t>
              </w:r>
            </w:hyperlink>
          </w:p>
          <w:p>
            <w:pPr>
              <w:pStyle w:val="registration-status"/>
              <w:spacing w:before="0" w:after="0"/>
            </w:pPr>
            <w:hyperlink w:history="true" r:id="R38aea03a1557433a">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ddfc6c1b9cfc4c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1a59b997824f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fc6c1b9cfc4c4f" /><Relationship Type="http://schemas.openxmlformats.org/officeDocument/2006/relationships/header" Target="/word/header1.xml" Id="R045f3b45f43c4792" /><Relationship Type="http://schemas.openxmlformats.org/officeDocument/2006/relationships/settings" Target="/word/settings.xml" Id="R4d6a6d5cd5b64ed4" /><Relationship Type="http://schemas.openxmlformats.org/officeDocument/2006/relationships/styles" Target="/word/styles.xml" Id="R47e93339775849db" /><Relationship Type="http://schemas.openxmlformats.org/officeDocument/2006/relationships/numbering" Target="/word/numbering.xml" Id="R572b0498ce67446d" /><Relationship Type="http://schemas.openxmlformats.org/officeDocument/2006/relationships/hyperlink" Target="https://meteor-uat.aihw.gov.au/RegistrationAuthority/14" TargetMode="External" Id="R84d4879f888649b1" /><Relationship Type="http://schemas.openxmlformats.org/officeDocument/2006/relationships/hyperlink" Target="https://meteor-uat.aihw.gov.au/content/716246" TargetMode="External" Id="R6a2d47f87ef943c6" /><Relationship Type="http://schemas.openxmlformats.org/officeDocument/2006/relationships/hyperlink" Target="https://meteor-uat.aihw.gov.au/RegistrationAuthority/14" TargetMode="External" Id="R7925bd698a644d58" /><Relationship Type="http://schemas.openxmlformats.org/officeDocument/2006/relationships/hyperlink" Target="https://meteor-uat.aihw.gov.au/content/393136" TargetMode="External" Id="R11e7cb9675eb4ff5" /><Relationship Type="http://schemas.openxmlformats.org/officeDocument/2006/relationships/hyperlink" Target="https://meteor-uat.aihw.gov.au/RegistrationAuthority/14" TargetMode="External" Id="Rcefd241843bf4051" /><Relationship Type="http://schemas.openxmlformats.org/officeDocument/2006/relationships/hyperlink" Target="http://www.abs.gov.au/ausstats/abs@.nsf/Lookup/4817.0.55.001Chapter12007-08" TargetMode="External" Id="R98c040e5550e466a" /><Relationship Type="http://schemas.openxmlformats.org/officeDocument/2006/relationships/hyperlink" Target="https://meteor-uat.aihw.gov.au/content/716316" TargetMode="External" Id="Rbcc8cc642532437e" /><Relationship Type="http://schemas.openxmlformats.org/officeDocument/2006/relationships/hyperlink" Target="https://meteor-uat.aihw.gov.au/content/716316" TargetMode="External" Id="Ree2055f7273446fa" /><Relationship Type="http://schemas.openxmlformats.org/officeDocument/2006/relationships/hyperlink" Target="https://meteor-uat.aihw.gov.au/content/719848" TargetMode="External" Id="R30c05debd22f43f9" /><Relationship Type="http://schemas.openxmlformats.org/officeDocument/2006/relationships/hyperlink" Target="https://meteor-uat.aihw.gov.au/content/719848" TargetMode="External" Id="R1ec48973631644ae" /><Relationship Type="http://schemas.openxmlformats.org/officeDocument/2006/relationships/hyperlink" Target="https://meteor-uat.aihw.gov.au/content/716316" TargetMode="External" Id="Rbe5fe12d407e491a" /><Relationship Type="http://schemas.openxmlformats.org/officeDocument/2006/relationships/hyperlink" Target="https://meteor-uat.aihw.gov.au/content/719848" TargetMode="External" Id="Rbff6b2b5384245e4" /><Relationship Type="http://schemas.openxmlformats.org/officeDocument/2006/relationships/hyperlink" Target="https://meteor-uat.aihw.gov.au/content/716316" TargetMode="External" Id="Ra2c0eda0e8364353" /><Relationship Type="http://schemas.openxmlformats.org/officeDocument/2006/relationships/hyperlink" Target="https://meteor-uat.aihw.gov.au/content/716316" TargetMode="External" Id="Rf500242153eb4054" /><Relationship Type="http://schemas.openxmlformats.org/officeDocument/2006/relationships/hyperlink" Target="https://meteor-uat.aihw.gov.au/content/287316" TargetMode="External" Id="Re4d4dc09a0724468" /><Relationship Type="http://schemas.openxmlformats.org/officeDocument/2006/relationships/hyperlink" Target="https://meteor-uat.aihw.gov.au/content/716316" TargetMode="External" Id="Ree86dc271a2049f4" /><Relationship Type="http://schemas.openxmlformats.org/officeDocument/2006/relationships/hyperlink" Target="https://meteor-uat.aihw.gov.au/content/659725" TargetMode="External" Id="Ra0d2ee430dc24d92" /><Relationship Type="http://schemas.openxmlformats.org/officeDocument/2006/relationships/hyperlink" Target="https://meteor-uat.aihw.gov.au/content/716316" TargetMode="External" Id="Rd37a97363fb14109" /><Relationship Type="http://schemas.openxmlformats.org/officeDocument/2006/relationships/hyperlink" Target="https://meteor-uat.aihw.gov.au/content/659725" TargetMode="External" Id="Rfcdac48279b34853" /><Relationship Type="http://schemas.openxmlformats.org/officeDocument/2006/relationships/hyperlink" Target="https://meteor-uat.aihw.gov.au/content/719848" TargetMode="External" Id="R67ea722f4ef04705" /><Relationship Type="http://schemas.openxmlformats.org/officeDocument/2006/relationships/hyperlink" Target="https://meteor-uat.aihw.gov.au/content/716316" TargetMode="External" Id="R7a9e206584bd40b3" /><Relationship Type="http://schemas.openxmlformats.org/officeDocument/2006/relationships/hyperlink" Target="https://meteor-uat.aihw.gov.au/content/719848" TargetMode="External" Id="R8778eebcd9194558" /><Relationship Type="http://schemas.openxmlformats.org/officeDocument/2006/relationships/hyperlink" Target="https://www.abs.gov.au/AUSSTATS/abs@.nsf/ProductsbyCatalogue/B9ADE45ED60E0A1CCA256D2D0000A288?OpenDocument" TargetMode="External" Id="R4e94294cd01e4bec" /><Relationship Type="http://schemas.openxmlformats.org/officeDocument/2006/relationships/hyperlink" Target="https://meteor-uat.aihw.gov.au/content/698918" TargetMode="External" Id="R3a9d39e08ebe4e8a" /><Relationship Type="http://schemas.openxmlformats.org/officeDocument/2006/relationships/hyperlink" Target="https://meteor-uat.aihw.gov.au/RegistrationAuthority/14" TargetMode="External" Id="Rfeff070dc5244653" /><Relationship Type="http://schemas.openxmlformats.org/officeDocument/2006/relationships/hyperlink" Target="https://meteor-uat.aihw.gov.au/content/725807" TargetMode="External" Id="Rd9372cd4faf94e11" /><Relationship Type="http://schemas.openxmlformats.org/officeDocument/2006/relationships/hyperlink" Target="https://meteor-uat.aihw.gov.au/RegistrationAuthority/14" TargetMode="External" Id="R5fb6fcf181ff4135" /><Relationship Type="http://schemas.openxmlformats.org/officeDocument/2006/relationships/hyperlink" Target="https://meteor-uat.aihw.gov.au/content/715313" TargetMode="External" Id="R13fbcdd92fa84252" /><Relationship Type="http://schemas.openxmlformats.org/officeDocument/2006/relationships/hyperlink" Target="https://meteor-uat.aihw.gov.au/RegistrationAuthority/14" TargetMode="External" Id="R0e300b60c1b64b28" /><Relationship Type="http://schemas.openxmlformats.org/officeDocument/2006/relationships/hyperlink" Target="https://meteor-uat.aihw.gov.au/content/728421" TargetMode="External" Id="R49c58efb13ac45c7" /><Relationship Type="http://schemas.openxmlformats.org/officeDocument/2006/relationships/hyperlink" Target="https://meteor-uat.aihw.gov.au/RegistrationAuthority/14" TargetMode="External" Id="R38aea03a1557433a" /></Relationships>
</file>

<file path=word/_rels/header1.xml.rels>&#65279;<?xml version="1.0" encoding="utf-8"?><Relationships xmlns="http://schemas.openxmlformats.org/package/2006/relationships"><Relationship Type="http://schemas.openxmlformats.org/officeDocument/2006/relationships/image" Target="/media/image.png" Id="Rd11a59b997824f5d" /></Relationships>
</file>