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3eca58d442431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338a3331ed4e2a">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6e8de545b64c51">
              <w:r>
                <w:rPr>
                  <w:rStyle w:val="Hyperlink"/>
                </w:rPr>
                <w:t xml:space="preserve">National Healthcare Agreement (2020)</w:t>
              </w:r>
            </w:hyperlink>
          </w:p>
          <w:p>
            <w:pPr>
              <w:pStyle w:val="registration-status"/>
              <w:spacing w:before="0" w:after="0"/>
            </w:pPr>
            <w:hyperlink w:history="true" r:id="Raf6599141ece4748">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fee1be5403d4cb8">
              <w:r>
                <w:rPr>
                  <w:rStyle w:val="Hyperlink"/>
                </w:rPr>
                <w:t xml:space="preserve">Prevention</w:t>
              </w:r>
            </w:hyperlink>
          </w:p>
          <w:p>
            <w:pPr>
              <w:pStyle w:val="registration-status"/>
              <w:spacing w:before="0" w:after="0"/>
            </w:pPr>
            <w:hyperlink w:history="true" r:id="R3fa394c447d04cf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3adfc8db618c4d65">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years of life expectancy at birth for Aboriginal and Torres Strait Islander Australians</w:t>
            </w:r>
          </w:p>
          <w:p>
            <w:r>
              <w:rPr>
                <w:rStyle w:val="row-content"/>
                <w:b/>
              </w:rPr>
              <w:t xml:space="preserve">Data Source</w:t>
            </w:r>
          </w:p>
          <w:p>
            <w:hyperlink w:history="true" r:id="R123239a3122046b1">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2016–18—State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Statistical Area level 2 (SA2)</w:t>
            </w:r>
          </w:p>
          <w:p>
            <w:pPr>
              <w:pStyle w:val="ListParagraph"/>
              <w:numPr>
                <w:ilvl w:val="0"/>
                <w:numId w:val="3"/>
              </w:numPr>
            </w:pPr>
            <w:r>
              <w:rPr>
                <w:rStyle w:val="row-content-rich-text"/>
              </w:rPr>
              <w:t xml:space="preserve">Indigenous status and sex (not reported)</w:t>
            </w:r>
          </w:p>
          <w:p>
            <w:pPr>
              <w:spacing w:after="160"/>
            </w:pPr>
            <w:r>
              <w:rPr>
                <w:rStyle w:val="row-content-rich-text"/>
              </w:rPr>
              <w:t xml:space="preserve">2016–18—Nationally, by (all not reported):</w:t>
            </w:r>
          </w:p>
          <w:p>
            <w:pPr>
              <w:pStyle w:val="ListParagraph"/>
              <w:numPr>
                <w:ilvl w:val="0"/>
                <w:numId w:val="4"/>
              </w:numPr>
            </w:pPr>
            <w:r>
              <w:rPr>
                <w:rStyle w:val="row-content-rich-text"/>
              </w:rPr>
              <w:t xml:space="preserve">Indigenous status and sex</w:t>
            </w:r>
          </w:p>
          <w:p>
            <w:pPr>
              <w:pStyle w:val="ListParagraph"/>
              <w:numPr>
                <w:ilvl w:val="0"/>
                <w:numId w:val="4"/>
              </w:numPr>
            </w:pPr>
            <w:r>
              <w:rPr>
                <w:rStyle w:val="row-content-rich-text"/>
              </w:rPr>
              <w:t xml:space="preserve">Sex by remoteness (Major City and Inner Regional combined; Outer Regional,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11cc217b39434a">
              <w:r>
                <w:rPr>
                  <w:rStyle w:val="Hyperlink"/>
                </w:rPr>
                <w:t xml:space="preserve">Person—Indigenous status, code N</w:t>
              </w:r>
            </w:hyperlink>
          </w:p>
          <w:p>
            <w:r>
              <w:rPr>
                <w:rStyle w:val="row-content"/>
                <w:b/>
              </w:rPr>
              <w:t xml:space="preserve">Data Source</w:t>
            </w:r>
          </w:p>
          <w:p>
            <w:hyperlink w:history="true" r:id="R96a07062060c4686">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736d8b14148e4226">
              <w:r>
                <w:rPr>
                  <w:rStyle w:val="Hyperlink"/>
                </w:rPr>
                <w:t xml:space="preserve">Person—sex, code X</w:t>
              </w:r>
            </w:hyperlink>
          </w:p>
          <w:p>
            <w:r>
              <w:rPr>
                <w:rStyle w:val="row-content"/>
                <w:b/>
              </w:rPr>
              <w:t xml:space="preserve">Data Source</w:t>
            </w:r>
          </w:p>
          <w:p>
            <w:hyperlink w:history="true" r:id="R932b6e319e7b4f99">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6807534b6f664e2b">
              <w:r>
                <w:rPr>
                  <w:rStyle w:val="Hyperlink"/>
                </w:rPr>
                <w:t xml:space="preserve">Person—area of usual residence, statistical area level 2 (SA2) code (ASGS 2016) N(9)</w:t>
              </w:r>
            </w:hyperlink>
          </w:p>
          <w:p>
            <w:r>
              <w:rPr>
                <w:rStyle w:val="row-content"/>
                <w:b/>
              </w:rPr>
              <w:t xml:space="preserve">Data Source</w:t>
            </w:r>
          </w:p>
          <w:p>
            <w:hyperlink w:history="true" r:id="R36ef5f97046348b7">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2016–18 (total population only); 2015–17 (Indigenous population, non-Indigenous population).</w:t>
            </w:r>
          </w:p>
          <w:p>
            <w:pPr>
              <w:spacing w:after="160"/>
            </w:pPr>
            <w:r>
              <w:rPr>
                <w:rStyle w:val="row-content-rich-text"/>
              </w:rPr>
              <w:t xml:space="preserve">The </w:t>
            </w:r>
            <w:hyperlink w:history="true" r:id="R6d9e47cb4c334690">
              <w:r>
                <w:rPr>
                  <w:rStyle w:val="Hyperlink"/>
                  <w:i/>
                </w:rPr>
                <w:t xml:space="preserve">Life Tables, States, Territories and Australia </w:t>
              </w:r>
              <w:r>
                <w:rPr>
                  <w:rStyle w:val="row-content-rich-text"/>
                </w:rPr>
                <w:t xml:space="preserve">(cat. no. 3302.0.55.001)</w:t>
              </w:r>
            </w:hyperlink>
            <w:r>
              <w:rPr>
                <w:rStyle w:val="row-content-rich-text"/>
              </w:rPr>
              <w:t xml:space="preserve"> publication is produced annually, for life expectancy for the total Australian population only. Estimates in this publication are not to be used to compare with Aboriginal and Torres Strait Islander life expectancy estimates published in </w:t>
            </w:r>
            <w:hyperlink w:history="true" r:id="Rcaff85d77b5440c6">
              <w:r>
                <w:rPr>
                  <w:rStyle w:val="Hyperlink"/>
                  <w:i/>
                </w:rPr>
                <w:t xml:space="preserve">Life Tables for Aboriginal and Torres Strait Islander Australians </w:t>
              </w:r>
              <w:r>
                <w:rPr>
                  <w:rStyle w:val="row-content-rich-text"/>
                </w:rPr>
                <w:t xml:space="preserve">(cat. no. 3302.0.55.003)</w:t>
              </w:r>
            </w:hyperlink>
            <w:r>
              <w:rPr>
                <w:rStyle w:val="row-content-rich-text"/>
              </w:rPr>
              <w:t xml:space="preserve">. The reference year for 2020 national reporting of life expectancy estimates for the total population is 2016–18 (to be published on 30 October 2019).</w:t>
            </w:r>
          </w:p>
          <w:p>
            <w:pPr>
              <w:spacing w:after="160"/>
            </w:pPr>
            <w:r>
              <w:rPr>
                <w:rStyle w:val="row-content-rich-text"/>
              </w:rPr>
              <w:t xml:space="preserve">The </w:t>
            </w:r>
            <w:hyperlink w:history="true" r:id="R518ecb7ec08a48e1">
              <w:r>
                <w:rPr>
                  <w:rStyle w:val="Hyperlink"/>
                  <w:i/>
                </w:rPr>
                <w:t xml:space="preserve">Life Tables for Aboriginal and Torres Strait Islander Australians</w:t>
              </w:r>
              <w:r>
                <w:rPr>
                  <w:rStyle w:val="row-content-rich-text"/>
                </w:rPr>
                <w:t xml:space="preserve"> (cat. no. 3302.0.55.003)</w:t>
              </w:r>
            </w:hyperlink>
            <w:r>
              <w:rPr>
                <w:rStyle w:val="row-content-rich-text"/>
              </w:rPr>
              <w:t xml:space="preserve"> publication is produced every 5 years. Non-Indigenous estimates in this publication are to be used as a comparator to Aboriginal and Torres Strait Islander life expectancy estimates. The reference year for 2020 national reporting of life expectancy estimates for the Indigenous and non-Indigenous populations is 2015–17 (published on 29 November 2018). This source is to be used until the next issue (for the reference year 2020–2022) is released in 2023.</w:t>
            </w:r>
          </w:p>
          <w:p>
            <w:pPr/>
            <w:r>
              <w:rPr>
                <w:rStyle w:val="row-content-rich-text"/>
              </w:rPr>
              <w:t xml:space="preserve">Aboriginal and Torres Strait Islander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85bde46589a4cee">
              <w:r>
                <w:rPr>
                  <w:rStyle w:val="Hyperlink"/>
                </w:rPr>
                <w:t xml:space="preserve">Deaths</w:t>
              </w:r>
            </w:hyperlink>
            <w:r>
              <w:br/>
            </w:r>
            <w:r>
              <w:br/>
            </w:r>
          </w:p>
          <w:p>
            <w:hyperlink w:history="true" r:id="R356e418662664a2d">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9d36f9e67884c52">
              <w:r>
                <w:rPr>
                  <w:rStyle w:val="Hyperlink"/>
                </w:rPr>
                <w:t xml:space="preserve">ABS Life Tables for Aboriginal and Torres Strait Islander Australians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f386bf9abf54738">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c6d2b55afc4c4b77">
              <w:r>
                <w:rPr>
                  <w:rStyle w:val="Hyperlink"/>
                </w:rPr>
                <w:t xml:space="preserve">PB a–Better health: close the life expectancy gap for Indigenous Australians within a generation,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9b2f0089684ef2">
              <w:r>
                <w:rPr>
                  <w:rStyle w:val="Hyperlink"/>
                </w:rPr>
                <w:t xml:space="preserve">National Healthcare Agreement: PI 06–Life expectancy, 2019</w:t>
              </w:r>
            </w:hyperlink>
          </w:p>
          <w:p>
            <w:pPr>
              <w:pStyle w:val="registration-status"/>
              <w:spacing w:before="0" w:after="0"/>
            </w:pPr>
            <w:hyperlink w:history="true" r:id="Rdadc10dd3753450f">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815a6bbc1a824a5c">
              <w:r>
                <w:rPr>
                  <w:rStyle w:val="Hyperlink"/>
                </w:rPr>
                <w:t xml:space="preserve">National Healthcare Agreement: PI 06–Life expectancy, 2021</w:t>
              </w:r>
            </w:hyperlink>
          </w:p>
          <w:p>
            <w:pPr>
              <w:pStyle w:val="registration-status"/>
              <w:spacing w:before="0" w:after="0"/>
            </w:pPr>
            <w:hyperlink w:history="true" r:id="R1bda6c887cb345ef">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dc73688ed55141c9">
              <w:r>
                <w:rPr>
                  <w:rStyle w:val="Hyperlink"/>
                </w:rPr>
                <w:t xml:space="preserve">Australian Health Performance Framework: PI 2.1.6–Potentially avoidable deaths, 2019</w:t>
              </w:r>
            </w:hyperlink>
          </w:p>
          <w:p>
            <w:pPr>
              <w:pStyle w:val="registration-status"/>
              <w:spacing w:before="0" w:after="0"/>
            </w:pPr>
            <w:hyperlink w:history="true" r:id="R1ee3fd55598a4187">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1b1a20b2ce5e4d3f">
              <w:r>
                <w:rPr>
                  <w:rStyle w:val="Hyperlink"/>
                </w:rPr>
                <w:t xml:space="preserve">Australian Health Performance Framework: PI 2.1.6–Potentially avoidable deaths, 2020</w:t>
              </w:r>
            </w:hyperlink>
          </w:p>
          <w:p>
            <w:pPr>
              <w:pStyle w:val="registration-status"/>
              <w:spacing w:before="0" w:after="0"/>
            </w:pPr>
            <w:hyperlink w:history="true" r:id="R60934f83846b484a">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41ab5cce15984a4d">
              <w:r>
                <w:rPr>
                  <w:rStyle w:val="Hyperlink"/>
                </w:rPr>
                <w:t xml:space="preserve">Australian Health Performance Framework: PI 3.4.2–Life expectancy, 2019</w:t>
              </w:r>
            </w:hyperlink>
          </w:p>
          <w:p>
            <w:pPr>
              <w:pStyle w:val="registration-status"/>
              <w:spacing w:before="0" w:after="0"/>
            </w:pPr>
            <w:hyperlink w:history="true" r:id="Rc80de880cda849da">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d4c9501bc441418a">
              <w:r>
                <w:rPr>
                  <w:rStyle w:val="Hyperlink"/>
                </w:rPr>
                <w:t xml:space="preserve">Australian Health Performance Framework: PI 3.4.2–Life expectancy, 2020</w:t>
              </w:r>
            </w:hyperlink>
          </w:p>
          <w:p>
            <w:pPr>
              <w:pStyle w:val="registration-status"/>
              <w:spacing w:before="0" w:after="0"/>
            </w:pPr>
            <w:hyperlink w:history="true" r:id="R2f800d3cdf7646d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d3a44c5aa2514e5b">
              <w:r>
                <w:rPr>
                  <w:rStyle w:val="Hyperlink"/>
                </w:rPr>
                <w:t xml:space="preserve">National Healthcare Agreement: PB a–Better health: close the life expectancy gap for Indigenous Australians within a generation, 2020</w:t>
              </w:r>
            </w:hyperlink>
          </w:p>
          <w:p>
            <w:pPr>
              <w:pStyle w:val="registration-status"/>
              <w:spacing w:before="0" w:after="0"/>
            </w:pPr>
            <w:hyperlink w:history="true" r:id="Re31a8705a78a4c8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05b4738e52f4dfe">
              <w:r>
                <w:rPr>
                  <w:rStyle w:val="Hyperlink"/>
                </w:rPr>
                <w:t xml:space="preserve">National Healthcare Agreement: PI 07–Infant and young child mortality rate, 2020</w:t>
              </w:r>
            </w:hyperlink>
          </w:p>
          <w:p>
            <w:pPr>
              <w:pStyle w:val="registration-status"/>
              <w:spacing w:before="0" w:after="0"/>
            </w:pPr>
            <w:hyperlink w:history="true" r:id="Rda179055710c44a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93c204b67104d24">
              <w:r>
                <w:rPr>
                  <w:rStyle w:val="Hyperlink"/>
                </w:rPr>
                <w:t xml:space="preserve">National Healthcare Agreement: PI 08–Major causes of death, 2020</w:t>
              </w:r>
            </w:hyperlink>
          </w:p>
          <w:p>
            <w:pPr>
              <w:pStyle w:val="registration-status"/>
              <w:spacing w:before="0" w:after="0"/>
            </w:pPr>
            <w:hyperlink w:history="true" r:id="R0846fadf43244d0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ffe56f1d8f348b4">
              <w:r>
                <w:rPr>
                  <w:rStyle w:val="Hyperlink"/>
                </w:rPr>
                <w:t xml:space="preserve">National Healthcare Agreement: PI 16–Potentially avoidable deaths, 2020</w:t>
              </w:r>
            </w:hyperlink>
          </w:p>
          <w:p>
            <w:pPr>
              <w:pStyle w:val="registration-status"/>
              <w:spacing w:before="0" w:after="0"/>
            </w:pPr>
            <w:hyperlink w:history="true" r:id="Rb57b262312474679">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5d6738a2c03c46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8296bb1a13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6738a2c03c4669" /><Relationship Type="http://schemas.openxmlformats.org/officeDocument/2006/relationships/header" Target="/word/header1.xml" Id="R5335cecbb03d4d42" /><Relationship Type="http://schemas.openxmlformats.org/officeDocument/2006/relationships/settings" Target="/word/settings.xml" Id="Rde455d7d093c40da" /><Relationship Type="http://schemas.openxmlformats.org/officeDocument/2006/relationships/styles" Target="/word/styles.xml" Id="R73d60b250929460d" /><Relationship Type="http://schemas.openxmlformats.org/officeDocument/2006/relationships/numbering" Target="/word/numbering.xml" Id="Rdccfc7e248c84007" /><Relationship Type="http://schemas.openxmlformats.org/officeDocument/2006/relationships/hyperlink" Target="https://meteor-uat.aihw.gov.au/RegistrationAuthority/14" TargetMode="External" Id="R35338a3331ed4e2a" /><Relationship Type="http://schemas.openxmlformats.org/officeDocument/2006/relationships/hyperlink" Target="https://meteor-uat.aihw.gov.au/content/716246" TargetMode="External" Id="R326e8de545b64c51" /><Relationship Type="http://schemas.openxmlformats.org/officeDocument/2006/relationships/hyperlink" Target="https://meteor-uat.aihw.gov.au/RegistrationAuthority/14" TargetMode="External" Id="Raf6599141ece4748" /><Relationship Type="http://schemas.openxmlformats.org/officeDocument/2006/relationships/hyperlink" Target="https://meteor-uat.aihw.gov.au/content/393136" TargetMode="External" Id="R6fee1be5403d4cb8" /><Relationship Type="http://schemas.openxmlformats.org/officeDocument/2006/relationships/hyperlink" Target="https://meteor-uat.aihw.gov.au/RegistrationAuthority/14" TargetMode="External" Id="R3fa394c447d04cf6" /><Relationship Type="http://schemas.openxmlformats.org/officeDocument/2006/relationships/hyperlink" Target="https://meteor-uat.aihw.gov.au/content/402041" TargetMode="External" Id="R3adfc8db618c4d65" /><Relationship Type="http://schemas.openxmlformats.org/officeDocument/2006/relationships/hyperlink" Target="https://meteor-uat.aihw.gov.au/content/724838" TargetMode="External" Id="R123239a3122046b1" /><Relationship Type="http://schemas.openxmlformats.org/officeDocument/2006/relationships/hyperlink" Target="https://meteor-uat.aihw.gov.au/content/602543" TargetMode="External" Id="Ree11cc217b39434a" /><Relationship Type="http://schemas.openxmlformats.org/officeDocument/2006/relationships/hyperlink" Target="https://meteor-uat.aihw.gov.au/content/724838" TargetMode="External" Id="R96a07062060c4686" /><Relationship Type="http://schemas.openxmlformats.org/officeDocument/2006/relationships/hyperlink" Target="https://meteor-uat.aihw.gov.au/content/635126" TargetMode="External" Id="R736d8b14148e4226" /><Relationship Type="http://schemas.openxmlformats.org/officeDocument/2006/relationships/hyperlink" Target="https://meteor-uat.aihw.gov.au/content/402041" TargetMode="External" Id="R932b6e319e7b4f99" /><Relationship Type="http://schemas.openxmlformats.org/officeDocument/2006/relationships/hyperlink" Target="https://meteor-uat.aihw.gov.au/content/659725" TargetMode="External" Id="R6807534b6f664e2b" /><Relationship Type="http://schemas.openxmlformats.org/officeDocument/2006/relationships/hyperlink" Target="https://meteor-uat.aihw.gov.au/content/402041" TargetMode="External" Id="R36ef5f97046348b7" /><Relationship Type="http://schemas.openxmlformats.org/officeDocument/2006/relationships/hyperlink" Target="https://www.abs.gov.au/AUSSTATS/abs@.nsf/productsbyCatalogue/97E435FA3B82A89DCA2570A6000573D3?OpenDocument" TargetMode="External" Id="R6d9e47cb4c334690" /><Relationship Type="http://schemas.openxmlformats.org/officeDocument/2006/relationships/hyperlink" Target="https://www.abs.gov.au/AUSSTATS/abs@.nsf/ProductsbyCatalogue/290765E37E5BF0CECA258353000B891F?OpenDocument" TargetMode="External" Id="Rcaff85d77b5440c6" /><Relationship Type="http://schemas.openxmlformats.org/officeDocument/2006/relationships/hyperlink" Target="https://www.abs.gov.au/AUSSTATS/abs@.nsf/productsbyCatalogue/290765E37E5BF0CECA258353000B891F?OpenDocument" TargetMode="External" Id="R518ecb7ec08a48e1" /><Relationship Type="http://schemas.openxmlformats.org/officeDocument/2006/relationships/hyperlink" Target="https://meteor-uat.aihw.gov.au/content/392575" TargetMode="External" Id="R185bde46589a4cee" /><Relationship Type="http://schemas.openxmlformats.org/officeDocument/2006/relationships/hyperlink" Target="https://meteor-uat.aihw.gov.au/content/392587" TargetMode="External" Id="R356e418662664a2d" /><Relationship Type="http://schemas.openxmlformats.org/officeDocument/2006/relationships/hyperlink" Target="https://meteor-uat.aihw.gov.au/content/724838" TargetMode="External" Id="R09d36f9e67884c52" /><Relationship Type="http://schemas.openxmlformats.org/officeDocument/2006/relationships/hyperlink" Target="https://meteor-uat.aihw.gov.au/content/402041" TargetMode="External" Id="R0f386bf9abf54738" /><Relationship Type="http://schemas.openxmlformats.org/officeDocument/2006/relationships/hyperlink" Target="https://meteor-uat.aihw.gov.au/content/716254" TargetMode="External" Id="Rc6d2b55afc4c4b77" /><Relationship Type="http://schemas.openxmlformats.org/officeDocument/2006/relationships/hyperlink" Target="https://meteor-uat.aihw.gov.au/content/698928" TargetMode="External" Id="Rc19b2f0089684ef2" /><Relationship Type="http://schemas.openxmlformats.org/officeDocument/2006/relationships/hyperlink" Target="https://meteor-uat.aihw.gov.au/RegistrationAuthority/14" TargetMode="External" Id="Rdadc10dd3753450f" /><Relationship Type="http://schemas.openxmlformats.org/officeDocument/2006/relationships/hyperlink" Target="https://meteor-uat.aihw.gov.au/content/725818" TargetMode="External" Id="R815a6bbc1a824a5c" /><Relationship Type="http://schemas.openxmlformats.org/officeDocument/2006/relationships/hyperlink" Target="https://meteor-uat.aihw.gov.au/RegistrationAuthority/14" TargetMode="External" Id="R1bda6c887cb345ef" /><Relationship Type="http://schemas.openxmlformats.org/officeDocument/2006/relationships/hyperlink" Target="https://meteor-uat.aihw.gov.au/content/715192" TargetMode="External" Id="Rdc73688ed55141c9" /><Relationship Type="http://schemas.openxmlformats.org/officeDocument/2006/relationships/hyperlink" Target="https://meteor-uat.aihw.gov.au/RegistrationAuthority/14" TargetMode="External" Id="R1ee3fd55598a4187" /><Relationship Type="http://schemas.openxmlformats.org/officeDocument/2006/relationships/hyperlink" Target="https://meteor-uat.aihw.gov.au/content/728337" TargetMode="External" Id="R1b1a20b2ce5e4d3f" /><Relationship Type="http://schemas.openxmlformats.org/officeDocument/2006/relationships/hyperlink" Target="https://meteor-uat.aihw.gov.au/RegistrationAuthority/14" TargetMode="External" Id="R60934f83846b484a" /><Relationship Type="http://schemas.openxmlformats.org/officeDocument/2006/relationships/hyperlink" Target="https://meteor-uat.aihw.gov.au/content/715309" TargetMode="External" Id="R41ab5cce15984a4d" /><Relationship Type="http://schemas.openxmlformats.org/officeDocument/2006/relationships/hyperlink" Target="https://meteor-uat.aihw.gov.au/RegistrationAuthority/14" TargetMode="External" Id="Rc80de880cda849da" /><Relationship Type="http://schemas.openxmlformats.org/officeDocument/2006/relationships/hyperlink" Target="https://meteor-uat.aihw.gov.au/content/728474" TargetMode="External" Id="Rd4c9501bc441418a" /><Relationship Type="http://schemas.openxmlformats.org/officeDocument/2006/relationships/hyperlink" Target="https://meteor-uat.aihw.gov.au/RegistrationAuthority/14" TargetMode="External" Id="R2f800d3cdf7646dc" /><Relationship Type="http://schemas.openxmlformats.org/officeDocument/2006/relationships/hyperlink" Target="https://meteor-uat.aihw.gov.au/content/716254" TargetMode="External" Id="Rd3a44c5aa2514e5b" /><Relationship Type="http://schemas.openxmlformats.org/officeDocument/2006/relationships/hyperlink" Target="https://meteor-uat.aihw.gov.au/RegistrationAuthority/14" TargetMode="External" Id="Re31a8705a78a4c83" /><Relationship Type="http://schemas.openxmlformats.org/officeDocument/2006/relationships/hyperlink" Target="https://meteor-uat.aihw.gov.au/content/716308" TargetMode="External" Id="R205b4738e52f4dfe" /><Relationship Type="http://schemas.openxmlformats.org/officeDocument/2006/relationships/hyperlink" Target="https://meteor-uat.aihw.gov.au/RegistrationAuthority/14" TargetMode="External" Id="Rda179055710c44ab" /><Relationship Type="http://schemas.openxmlformats.org/officeDocument/2006/relationships/hyperlink" Target="https://meteor-uat.aihw.gov.au/content/716346" TargetMode="External" Id="R093c204b67104d24" /><Relationship Type="http://schemas.openxmlformats.org/officeDocument/2006/relationships/hyperlink" Target="https://meteor-uat.aihw.gov.au/RegistrationAuthority/14" TargetMode="External" Id="R0846fadf43244d08" /><Relationship Type="http://schemas.openxmlformats.org/officeDocument/2006/relationships/hyperlink" Target="https://meteor-uat.aihw.gov.au/content/716490" TargetMode="External" Id="R4ffe56f1d8f348b4" /><Relationship Type="http://schemas.openxmlformats.org/officeDocument/2006/relationships/hyperlink" Target="https://meteor-uat.aihw.gov.au/RegistrationAuthority/14" TargetMode="External" Id="Rb57b262312474679" /></Relationships>
</file>

<file path=word/_rels/header1.xml.rels>&#65279;<?xml version="1.0" encoding="utf-8"?><Relationships xmlns="http://schemas.openxmlformats.org/package/2006/relationships"><Relationship Type="http://schemas.openxmlformats.org/officeDocument/2006/relationships/image" Target="/media/image.png" Id="R718296bb1a134e95" /></Relationships>
</file>