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e179c01fdb4f7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7299b35fa4e7c">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23a5d2fb524e48">
              <w:r>
                <w:rPr>
                  <w:rStyle w:val="Hyperlink"/>
                </w:rPr>
                <w:t xml:space="preserve">Australian Health Performance Framework, 2019</w:t>
              </w:r>
            </w:hyperlink>
          </w:p>
          <w:p>
            <w:pPr>
              <w:pStyle w:val="registration-status"/>
              <w:spacing w:before="0" w:after="0"/>
            </w:pPr>
            <w:hyperlink w:history="true" r:id="R5880d21b0e004525">
              <w:r>
                <w:rPr>
                  <w:rStyle w:val="Hyperlink"/>
                  <w:color w:val="244061"/>
                </w:rPr>
                <w:t xml:space="preserve">Health!</w:t>
              </w:r>
            </w:hyperlink>
            <w:r>
              <w:rPr>
                <w:rStyle w:val="row-content"/>
                <w:color w:val="244061"/>
              </w:rPr>
              <w:t xml:space="preserve">, Standard 09/04/2020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3f1c48cd0842c1">
              <w:r>
                <w:rPr>
                  <w:rStyle w:val="Hyperlink"/>
                </w:rPr>
                <w:t xml:space="preserve">Episode of admitted patient care—admission date, DDMMYYYY</w:t>
              </w:r>
            </w:hyperlink>
          </w:p>
          <w:p>
            <w:r>
              <w:rPr>
                <w:rStyle w:val="row-content"/>
                <w:b/>
              </w:rPr>
              <w:t xml:space="preserve">Data Source</w:t>
            </w:r>
          </w:p>
          <w:p>
            <w:hyperlink w:history="true" r:id="Rb31bf2d1ea2d46ff">
              <w:r>
                <w:rPr>
                  <w:rStyle w:val="Hyperlink"/>
                </w:rPr>
                <w:t xml:space="preserve">National Hospital Morbidity Database (NHMD)</w:t>
              </w:r>
            </w:hyperlink>
          </w:p>
          <w:p>
            <w:r>
              <w:rPr>
                <w:rStyle w:val="row-content"/>
                <w:b/>
              </w:rPr>
              <w:t xml:space="preserve">NMDS / DSS</w:t>
            </w:r>
          </w:p>
          <w:p>
            <w:hyperlink w:history="true" r:id="Rf13f2e3f14d041cd">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0a0f03266af5487d">
              <w:r>
                <w:rPr>
                  <w:rStyle w:val="Hyperlink"/>
                </w:rPr>
                <w:t xml:space="preserve">Episode of care—principal diagnosis, code (ICD-10-AM 10th edn) ANN{.N[N]}</w:t>
              </w:r>
            </w:hyperlink>
          </w:p>
          <w:p>
            <w:r>
              <w:rPr>
                <w:rStyle w:val="row-content"/>
                <w:b/>
              </w:rPr>
              <w:t xml:space="preserve">Data Source</w:t>
            </w:r>
          </w:p>
          <w:p>
            <w:hyperlink w:history="true" r:id="R64eb06b8b24f46fc">
              <w:r>
                <w:rPr>
                  <w:rStyle w:val="Hyperlink"/>
                </w:rPr>
                <w:t xml:space="preserve">National Hospital Morbidity Database (NHMD)</w:t>
              </w:r>
            </w:hyperlink>
          </w:p>
          <w:p>
            <w:r>
              <w:rPr>
                <w:rStyle w:val="row-content"/>
                <w:b/>
              </w:rPr>
              <w:t xml:space="preserve">NMDS / DSS</w:t>
            </w:r>
          </w:p>
          <w:p>
            <w:hyperlink w:history="true" r:id="Rfdc18b65df984a35">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00922fd02fa74523">
              <w:r>
                <w:rPr>
                  <w:rStyle w:val="Hyperlink"/>
                </w:rPr>
                <w:t xml:space="preserve">Episode of care—additional diagnosis, code (ICD-10-AM 10th edn) ANN{.N[N]}</w:t>
              </w:r>
            </w:hyperlink>
          </w:p>
          <w:p>
            <w:r>
              <w:rPr>
                <w:rStyle w:val="row-content"/>
                <w:b/>
              </w:rPr>
              <w:t xml:space="preserve">Data Source</w:t>
            </w:r>
          </w:p>
          <w:p>
            <w:hyperlink w:history="true" r:id="Re49d4d53b2fa41af">
              <w:r>
                <w:rPr>
                  <w:rStyle w:val="Hyperlink"/>
                </w:rPr>
                <w:t xml:space="preserve">National Hospital Morbidity Database (NHMD)</w:t>
              </w:r>
            </w:hyperlink>
          </w:p>
          <w:p>
            <w:r>
              <w:rPr>
                <w:rStyle w:val="row-content"/>
                <w:b/>
              </w:rPr>
              <w:t xml:space="preserve">NMDS / DSS</w:t>
            </w:r>
          </w:p>
          <w:p>
            <w:hyperlink w:history="true" r:id="Rbeb0fa53473b49a1">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d811baaf2b3849a1">
              <w:r>
                <w:rPr>
                  <w:rStyle w:val="Hyperlink"/>
                </w:rPr>
                <w:t xml:space="preserve">Episode of admitted patient care—procedure, code (ACHI 10th edn) NNNNN-NN</w:t>
              </w:r>
            </w:hyperlink>
          </w:p>
          <w:p>
            <w:r>
              <w:rPr>
                <w:rStyle w:val="row-content"/>
                <w:b/>
              </w:rPr>
              <w:t xml:space="preserve">Data Source</w:t>
            </w:r>
          </w:p>
          <w:p>
            <w:hyperlink w:history="true" r:id="R75d3442248e1453c">
              <w:r>
                <w:rPr>
                  <w:rStyle w:val="Hyperlink"/>
                </w:rPr>
                <w:t xml:space="preserve">National Hospital Morbidity Database (NHMD)</w:t>
              </w:r>
            </w:hyperlink>
          </w:p>
          <w:p>
            <w:r>
              <w:rPr>
                <w:rStyle w:val="row-content"/>
                <w:b/>
              </w:rPr>
              <w:t xml:space="preserve">NMDS / DSS</w:t>
            </w:r>
          </w:p>
          <w:p>
            <w:hyperlink w:history="true" r:id="R1a83cd381030400f">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N[N(9)]</w:t>
            </w:r>
          </w:p>
          <w:p>
            <w:r>
              <w:rPr>
                <w:rStyle w:val="row-content"/>
                <w:b/>
              </w:rPr>
              <w:t xml:space="preserve">Data Source</w:t>
            </w:r>
          </w:p>
          <w:p>
            <w:hyperlink w:history="true" r:id="Rcbed75a82bc7405d">
              <w:r>
                <w:rPr>
                  <w:rStyle w:val="Hyperlink"/>
                </w:rPr>
                <w:t xml:space="preserve">ABS Indigenous estimates and projections (2016 Census-based)</w:t>
              </w:r>
            </w:hyperlink>
          </w:p>
          <w:p>
            <w:r>
              <w:rPr>
                <w:rStyle w:val="row-content"/>
              </w:rPr>
              <w:t xml:space="preserve"> </w:t>
            </w:r>
          </w:p>
          <w:p>
            <w:r>
              <w:rPr>
                <w:rStyle w:val="row-content"/>
                <w:b/>
                <w:color w:val="000000"/>
              </w:rPr>
              <w:t xml:space="preserve">Data Element / Data Set</w:t>
            </w:r>
          </w:p>
          <w:p>
            <w:hyperlink w:history="true" r:id="Ra4ce52aeceed40d4">
              <w:r>
                <w:rPr>
                  <w:rStyle w:val="Hyperlink"/>
                </w:rPr>
                <w:t xml:space="preserve">Person—estimated resident population of Australia, total people N[N(7)]</w:t>
              </w:r>
            </w:hyperlink>
          </w:p>
          <w:p>
            <w:r>
              <w:rPr>
                <w:rStyle w:val="row-content"/>
                <w:b/>
              </w:rPr>
              <w:t xml:space="preserve">Data Source</w:t>
            </w:r>
          </w:p>
          <w:p>
            <w:hyperlink w:history="true" r:id="R40fa7a32a24841d5">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2013–14, 2014–15, 2015–16, 2016–17, 2017–18—National.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2007–08, 2008–09, 2009–10, 2010–11, 2011–12, 2012–13, 2013–14, 2014–15, 2015–16, 2016–17, 2017–18—State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08fcee909e4f0a">
              <w:r>
                <w:rPr>
                  <w:rStyle w:val="Hyperlink"/>
                </w:rPr>
                <w:t xml:space="preserve">Person—Indigenous status, code N</w:t>
              </w:r>
            </w:hyperlink>
          </w:p>
          <w:p>
            <w:r>
              <w:rPr>
                <w:rStyle w:val="row-content"/>
                <w:b/>
              </w:rPr>
              <w:t xml:space="preserve">Data Source</w:t>
            </w:r>
          </w:p>
          <w:p>
            <w:hyperlink w:history="true" r:id="Rf6d2b9222aa84d9a">
              <w:r>
                <w:rPr>
                  <w:rStyle w:val="Hyperlink"/>
                </w:rPr>
                <w:t xml:space="preserve">National Hospital Morbidity Database (NHMD)</w:t>
              </w:r>
            </w:hyperlink>
          </w:p>
          <w:p>
            <w:r>
              <w:rPr>
                <w:rStyle w:val="row-content"/>
                <w:b/>
              </w:rPr>
              <w:t xml:space="preserve">NMDS / DSS</w:t>
            </w:r>
          </w:p>
          <w:p>
            <w:hyperlink w:history="true" r:id="R34f70ce259a34c2b">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b0179b9d89c745c3">
              <w:r>
                <w:rPr>
                  <w:rStyle w:val="Hyperlink"/>
                </w:rPr>
                <w:t xml:space="preserve">Person—area of usual residence, statistical area level 2 (SA2) code (ASGS 2016) N(9)</w:t>
              </w:r>
            </w:hyperlink>
          </w:p>
          <w:p>
            <w:r>
              <w:rPr>
                <w:rStyle w:val="row-content"/>
                <w:b/>
              </w:rPr>
              <w:t xml:space="preserve">Data Source</w:t>
            </w:r>
          </w:p>
          <w:p>
            <w:hyperlink w:history="true" r:id="Rd367cea20b1549d4">
              <w:r>
                <w:rPr>
                  <w:rStyle w:val="Hyperlink"/>
                </w:rPr>
                <w:t xml:space="preserve">National Hospital Morbidity Database (NHMD)</w:t>
              </w:r>
            </w:hyperlink>
          </w:p>
          <w:p>
            <w:r>
              <w:rPr>
                <w:rStyle w:val="row-content"/>
                <w:b/>
              </w:rPr>
              <w:t xml:space="preserve">NMDS / DSS</w:t>
            </w:r>
          </w:p>
          <w:p>
            <w:hyperlink w:history="true" r:id="R05fe05f72a584232">
              <w:r>
                <w:rPr>
                  <w:rStyle w:val="Hyperlink"/>
                </w:rPr>
                <w:t xml:space="preserve">Admitted patient care NMDS 2017-18</w:t>
              </w:r>
            </w:hyperlink>
          </w:p>
          <w:p>
            <w:r>
              <w:rPr>
                <w:rStyle w:val="row-content"/>
                <w:b/>
              </w:rPr>
              <w:t xml:space="preserve">Guide for use</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2fb9d472b5448f">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81bf4764de4d2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8b0abd3de14fc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a34d5c3a654b6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15ffba752b429d">
              <w:r>
                <w:rPr>
                  <w:rStyle w:val="Hyperlink"/>
                </w:rPr>
                <w:t xml:space="preserve">Australian Health Performance Framework: PI 2.1.4–Selected potentially preventable hospitalisations, 2020</w:t>
              </w:r>
            </w:hyperlink>
          </w:p>
          <w:p>
            <w:pPr>
              <w:pStyle w:val="registration-status"/>
              <w:spacing w:before="0" w:after="0"/>
            </w:pPr>
            <w:hyperlink w:history="true" r:id="R54a2de32773242e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8148edae3a46415b">
              <w:r>
                <w:rPr>
                  <w:rStyle w:val="Hyperlink"/>
                </w:rPr>
                <w:t xml:space="preserve">Australian Health Performance Framework: PI 2.1.6–Potentially avoidable deaths, 2019</w:t>
              </w:r>
            </w:hyperlink>
          </w:p>
          <w:p>
            <w:pPr>
              <w:pStyle w:val="registration-status"/>
              <w:spacing w:before="0" w:after="0"/>
            </w:pPr>
            <w:hyperlink w:history="true" r:id="R2e76345760424180">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86bdb8063c946d4">
              <w:r>
                <w:rPr>
                  <w:rStyle w:val="Hyperlink"/>
                </w:rPr>
                <w:t xml:space="preserve">Australian Health Performance Framework: PI 2.4.1–Unplanned hospital readmission rates, 2019</w:t>
              </w:r>
            </w:hyperlink>
          </w:p>
          <w:p>
            <w:pPr>
              <w:pStyle w:val="registration-status"/>
              <w:spacing w:before="0" w:after="0"/>
            </w:pPr>
            <w:hyperlink w:history="true" r:id="R91ab3bc644e0426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de2f25d19e44682">
              <w:r>
                <w:rPr>
                  <w:rStyle w:val="Hyperlink"/>
                </w:rPr>
                <w:t xml:space="preserve">National Healthcare Agreement: PI 16–Potentially avoidable deaths, 2020</w:t>
              </w:r>
            </w:hyperlink>
          </w:p>
          <w:p>
            <w:pPr>
              <w:pStyle w:val="registration-status"/>
              <w:spacing w:before="0" w:after="0"/>
            </w:pPr>
            <w:hyperlink w:history="true" r:id="R0b5bf3f57f9e4b8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0819f9066d64814">
              <w:r>
                <w:rPr>
                  <w:rStyle w:val="Hyperlink"/>
                </w:rPr>
                <w:t xml:space="preserve">National Healthcare Agreement: PI 16–Potentially avoidable deaths, 2021</w:t>
              </w:r>
            </w:hyperlink>
          </w:p>
          <w:p>
            <w:pPr>
              <w:pStyle w:val="registration-status"/>
              <w:spacing w:before="0" w:after="0"/>
            </w:pPr>
            <w:hyperlink w:history="true" r:id="R7f357b8e1ada4e7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9485aa5965447af">
              <w:r>
                <w:rPr>
                  <w:rStyle w:val="Hyperlink"/>
                </w:rPr>
                <w:t xml:space="preserve">National Healthcare Agreement: PI 18–Selected potentially preventable hospitalisations, 2020</w:t>
              </w:r>
            </w:hyperlink>
          </w:p>
          <w:p>
            <w:pPr>
              <w:pStyle w:val="registration-status"/>
              <w:spacing w:before="0" w:after="0"/>
            </w:pPr>
            <w:hyperlink w:history="true" r:id="Rd644b4525278432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eee3c546fee4058">
              <w:r>
                <w:rPr>
                  <w:rStyle w:val="Hyperlink"/>
                </w:rPr>
                <w:t xml:space="preserve">National Healthcare Agreement: PI 18–Selected potentially preventable hospitalisations, 2021</w:t>
              </w:r>
            </w:hyperlink>
          </w:p>
          <w:p>
            <w:pPr>
              <w:pStyle w:val="registration-status"/>
              <w:spacing w:before="0" w:after="0"/>
            </w:pPr>
            <w:hyperlink w:history="true" r:id="R167b3bf2711940e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0e096ce65d44133">
              <w:r>
                <w:rPr>
                  <w:rStyle w:val="Hyperlink"/>
                </w:rPr>
                <w:t xml:space="preserve">National Healthcare Agreement: PI 23–Unplanned hospital readmission rates, 2020</w:t>
              </w:r>
            </w:hyperlink>
          </w:p>
          <w:p>
            <w:pPr>
              <w:pStyle w:val="registration-status"/>
              <w:spacing w:before="0" w:after="0"/>
            </w:pPr>
            <w:hyperlink w:history="true" r:id="R86b7e663e56740d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150631982b4f7b">
              <w:r>
                <w:rPr>
                  <w:rStyle w:val="Hyperlink"/>
                </w:rPr>
                <w:t xml:space="preserve">National Healthcare Agreement: PI 23–Unplanned hospital readmission rates, 2021</w:t>
              </w:r>
            </w:hyperlink>
          </w:p>
          <w:p>
            <w:pPr>
              <w:pStyle w:val="registration-status"/>
              <w:spacing w:before="0" w:after="0"/>
            </w:pPr>
            <w:hyperlink w:history="true" r:id="Rc4113e60706f465f">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55ecbe0fb76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143c2556d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ecbe0fb764468" /><Relationship Type="http://schemas.openxmlformats.org/officeDocument/2006/relationships/header" Target="/word/header1.xml" Id="R5c097c47a92c4abf" /><Relationship Type="http://schemas.openxmlformats.org/officeDocument/2006/relationships/settings" Target="/word/settings.xml" Id="R3d6dbcf269d948b6" /><Relationship Type="http://schemas.openxmlformats.org/officeDocument/2006/relationships/styles" Target="/word/styles.xml" Id="R237d3aca8766453b" /><Relationship Type="http://schemas.openxmlformats.org/officeDocument/2006/relationships/numbering" Target="/word/numbering.xml" Id="R2b90afcbe2e04c8e" /><Relationship Type="http://schemas.openxmlformats.org/officeDocument/2006/relationships/hyperlink" Target="https://meteor-uat.aihw.gov.au/RegistrationAuthority/14" TargetMode="External" Id="R8037299b35fa4e7c" /><Relationship Type="http://schemas.openxmlformats.org/officeDocument/2006/relationships/hyperlink" Target="https://meteor-uat.aihw.gov.au/content/715015" TargetMode="External" Id="R8123a5d2fb524e48" /><Relationship Type="http://schemas.openxmlformats.org/officeDocument/2006/relationships/hyperlink" Target="https://meteor-uat.aihw.gov.au/RegistrationAuthority/14" TargetMode="External" Id="R5880d21b0e004525" /><Relationship Type="http://schemas.openxmlformats.org/officeDocument/2006/relationships/hyperlink" Target="https://meteor-uat.aihw.gov.au/content/269967" TargetMode="External" Id="Rd43f1c48cd0842c1" /><Relationship Type="http://schemas.openxmlformats.org/officeDocument/2006/relationships/hyperlink" Target="https://meteor-uat.aihw.gov.au/content/394352" TargetMode="External" Id="Rb31bf2d1ea2d46ff" /><Relationship Type="http://schemas.openxmlformats.org/officeDocument/2006/relationships/hyperlink" Target="https://meteor-uat.aihw.gov.au/content/641349" TargetMode="External" Id="Rf13f2e3f14d041cd" /><Relationship Type="http://schemas.openxmlformats.org/officeDocument/2006/relationships/hyperlink" Target="https://meteor-uat.aihw.gov.au/content/640978" TargetMode="External" Id="R0a0f03266af5487d" /><Relationship Type="http://schemas.openxmlformats.org/officeDocument/2006/relationships/hyperlink" Target="https://meteor-uat.aihw.gov.au/content/394352" TargetMode="External" Id="R64eb06b8b24f46fc" /><Relationship Type="http://schemas.openxmlformats.org/officeDocument/2006/relationships/hyperlink" Target="https://meteor-uat.aihw.gov.au/content/641349" TargetMode="External" Id="Rfdc18b65df984a35" /><Relationship Type="http://schemas.openxmlformats.org/officeDocument/2006/relationships/hyperlink" Target="https://meteor-uat.aihw.gov.au/content/641014" TargetMode="External" Id="R00922fd02fa74523" /><Relationship Type="http://schemas.openxmlformats.org/officeDocument/2006/relationships/hyperlink" Target="https://meteor-uat.aihw.gov.au/content/394352" TargetMode="External" Id="Re49d4d53b2fa41af" /><Relationship Type="http://schemas.openxmlformats.org/officeDocument/2006/relationships/hyperlink" Target="https://meteor-uat.aihw.gov.au/content/641349" TargetMode="External" Id="Rbeb0fa53473b49a1" /><Relationship Type="http://schemas.openxmlformats.org/officeDocument/2006/relationships/hyperlink" Target="https://meteor-uat.aihw.gov.au/content/641379" TargetMode="External" Id="Rd811baaf2b3849a1" /><Relationship Type="http://schemas.openxmlformats.org/officeDocument/2006/relationships/hyperlink" Target="https://meteor-uat.aihw.gov.au/content/394352" TargetMode="External" Id="R75d3442248e1453c" /><Relationship Type="http://schemas.openxmlformats.org/officeDocument/2006/relationships/hyperlink" Target="https://meteor-uat.aihw.gov.au/content/641349" TargetMode="External" Id="R1a83cd381030400f" /><Relationship Type="http://schemas.openxmlformats.org/officeDocument/2006/relationships/hyperlink" Target="https://meteor-uat.aihw.gov.au/content/719790" TargetMode="External" Id="Rcbed75a82bc7405d" /><Relationship Type="http://schemas.openxmlformats.org/officeDocument/2006/relationships/hyperlink" Target="https://meteor-uat.aihw.gov.au/content/388656" TargetMode="External" Id="Ra4ce52aeceed40d4" /><Relationship Type="http://schemas.openxmlformats.org/officeDocument/2006/relationships/hyperlink" Target="https://meteor-uat.aihw.gov.au/content/704699" TargetMode="External" Id="R40fa7a32a24841d5" /><Relationship Type="http://schemas.openxmlformats.org/officeDocument/2006/relationships/hyperlink" Target="https://meteor-uat.aihw.gov.au/content/602543" TargetMode="External" Id="Rbe08fcee909e4f0a" /><Relationship Type="http://schemas.openxmlformats.org/officeDocument/2006/relationships/hyperlink" Target="https://meteor-uat.aihw.gov.au/content/394352" TargetMode="External" Id="Rf6d2b9222aa84d9a" /><Relationship Type="http://schemas.openxmlformats.org/officeDocument/2006/relationships/hyperlink" Target="https://meteor-uat.aihw.gov.au/content/641349" TargetMode="External" Id="R34f70ce259a34c2b" /><Relationship Type="http://schemas.openxmlformats.org/officeDocument/2006/relationships/hyperlink" Target="https://meteor-uat.aihw.gov.au/content/659725" TargetMode="External" Id="Rb0179b9d89c745c3" /><Relationship Type="http://schemas.openxmlformats.org/officeDocument/2006/relationships/hyperlink" Target="https://meteor-uat.aihw.gov.au/content/394352" TargetMode="External" Id="Rd367cea20b1549d4" /><Relationship Type="http://schemas.openxmlformats.org/officeDocument/2006/relationships/hyperlink" Target="https://meteor-uat.aihw.gov.au/content/641349" TargetMode="External" Id="R05fe05f72a584232" /><Relationship Type="http://schemas.openxmlformats.org/officeDocument/2006/relationships/hyperlink" Target="https://meteor-uat.aihw.gov.au/content/721641" TargetMode="External" Id="Rb32fb9d472b5448f" /><Relationship Type="http://schemas.openxmlformats.org/officeDocument/2006/relationships/hyperlink" Target="https://meteor-uat.aihw.gov.au/content/719790" TargetMode="External" Id="R0481bf4764de4d2e" /><Relationship Type="http://schemas.openxmlformats.org/officeDocument/2006/relationships/hyperlink" Target="https://meteor-uat.aihw.gov.au/content/394352" TargetMode="External" Id="Rc78b0abd3de14fc2" /><Relationship Type="http://schemas.openxmlformats.org/officeDocument/2006/relationships/hyperlink" Target="https://meteor-uat.aihw.gov.au/content/704699" TargetMode="External" Id="R01a34d5c3a654b62" /><Relationship Type="http://schemas.openxmlformats.org/officeDocument/2006/relationships/hyperlink" Target="https://meteor-uat.aihw.gov.au/content/728333" TargetMode="External" Id="Re715ffba752b429d" /><Relationship Type="http://schemas.openxmlformats.org/officeDocument/2006/relationships/hyperlink" Target="https://meteor-uat.aihw.gov.au/RegistrationAuthority/14" TargetMode="External" Id="R54a2de32773242e1" /><Relationship Type="http://schemas.openxmlformats.org/officeDocument/2006/relationships/hyperlink" Target="https://meteor-uat.aihw.gov.au/content/715192" TargetMode="External" Id="R8148edae3a46415b" /><Relationship Type="http://schemas.openxmlformats.org/officeDocument/2006/relationships/hyperlink" Target="https://meteor-uat.aihw.gov.au/RegistrationAuthority/14" TargetMode="External" Id="R2e76345760424180" /><Relationship Type="http://schemas.openxmlformats.org/officeDocument/2006/relationships/hyperlink" Target="https://meteor-uat.aihw.gov.au/content/715368" TargetMode="External" Id="R886bdb8063c946d4" /><Relationship Type="http://schemas.openxmlformats.org/officeDocument/2006/relationships/hyperlink" Target="https://meteor-uat.aihw.gov.au/RegistrationAuthority/14" TargetMode="External" Id="R91ab3bc644e0426b" /><Relationship Type="http://schemas.openxmlformats.org/officeDocument/2006/relationships/hyperlink" Target="https://meteor-uat.aihw.gov.au/content/716490" TargetMode="External" Id="Rfde2f25d19e44682" /><Relationship Type="http://schemas.openxmlformats.org/officeDocument/2006/relationships/hyperlink" Target="https://meteor-uat.aihw.gov.au/RegistrationAuthority/14" TargetMode="External" Id="R0b5bf3f57f9e4b86" /><Relationship Type="http://schemas.openxmlformats.org/officeDocument/2006/relationships/hyperlink" Target="https://meteor-uat.aihw.gov.au/content/725797" TargetMode="External" Id="Rc0819f9066d64814" /><Relationship Type="http://schemas.openxmlformats.org/officeDocument/2006/relationships/hyperlink" Target="https://meteor-uat.aihw.gov.au/RegistrationAuthority/14" TargetMode="External" Id="R7f357b8e1ada4e79" /><Relationship Type="http://schemas.openxmlformats.org/officeDocument/2006/relationships/hyperlink" Target="https://meteor-uat.aihw.gov.au/content/716530" TargetMode="External" Id="R39485aa5965447af" /><Relationship Type="http://schemas.openxmlformats.org/officeDocument/2006/relationships/hyperlink" Target="https://meteor-uat.aihw.gov.au/RegistrationAuthority/14" TargetMode="External" Id="Rd644b45252784321" /><Relationship Type="http://schemas.openxmlformats.org/officeDocument/2006/relationships/hyperlink" Target="https://meteor-uat.aihw.gov.au/content/725793" TargetMode="External" Id="R3eee3c546fee4058" /><Relationship Type="http://schemas.openxmlformats.org/officeDocument/2006/relationships/hyperlink" Target="https://meteor-uat.aihw.gov.au/RegistrationAuthority/14" TargetMode="External" Id="R167b3bf2711940e1" /><Relationship Type="http://schemas.openxmlformats.org/officeDocument/2006/relationships/hyperlink" Target="https://meteor-uat.aihw.gov.au/content/716786" TargetMode="External" Id="R70e096ce65d44133" /><Relationship Type="http://schemas.openxmlformats.org/officeDocument/2006/relationships/hyperlink" Target="https://meteor-uat.aihw.gov.au/RegistrationAuthority/14" TargetMode="External" Id="R86b7e663e56740d8" /><Relationship Type="http://schemas.openxmlformats.org/officeDocument/2006/relationships/hyperlink" Target="https://meteor-uat.aihw.gov.au/content/725779" TargetMode="External" Id="Rb5150631982b4f7b" /><Relationship Type="http://schemas.openxmlformats.org/officeDocument/2006/relationships/hyperlink" Target="https://meteor-uat.aihw.gov.au/RegistrationAuthority/14" TargetMode="External" Id="Rc4113e60706f465f" /></Relationships>
</file>

<file path=word/_rels/header1.xml.rels>&#65279;<?xml version="1.0" encoding="utf-8"?><Relationships xmlns="http://schemas.openxmlformats.org/package/2006/relationships"><Relationship Type="http://schemas.openxmlformats.org/officeDocument/2006/relationships/image" Target="/media/image.png" Id="R1ab143c2556d44e8" /></Relationships>
</file>