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63d8a9495479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1e3b5324e471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62fc2238b3864ef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2014 (ABS 2015).</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2014 </w:t>
            </w:r>
            <w:r>
              <w:rPr>
                <w:rStyle w:val="row-content-rich-text"/>
              </w:rPr>
              <w:t xml:space="preserve">(ABS 2014), and the </w:t>
            </w:r>
            <w:r>
              <w:rPr>
                <w:rStyle w:val="row-content-rich-text"/>
                <w:i/>
              </w:rPr>
              <w:t xml:space="preserve">National Aboriginal and Torres Strait Islander Social Survey: User Guide, 2014-15</w:t>
            </w:r>
            <w:r>
              <w:rPr>
                <w:rStyle w:val="row-content-rich-text"/>
              </w:rPr>
              <w:t xml:space="preserve"> (ABS 2016b).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491,170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2016c)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National Aboriginal and Torres Strait Islander Social Survey: User Guide, 2014–15. ABS Cat. no. 4720.0. Canberra: ABS.</w:t>
            </w:r>
          </w:p>
          <w:p>
            <w:pPr/>
            <w:r>
              <w:rPr>
                <w:rStyle w:val="row-content-rich-text"/>
              </w:rPr>
              <w:t xml:space="preserve">ABS 2016c.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8f9226ea47479c">
              <w:r>
                <w:rPr>
                  <w:rStyle w:val="Hyperlink"/>
                </w:rPr>
                <w:t xml:space="preserve">National Indigenous Reform Agreement: PI 12b-Attainment of Year 12 or equivalent (survey data), 2018; Quality Statement</w:t>
              </w:r>
            </w:hyperlink>
          </w:p>
          <w:p>
            <w:pPr>
              <w:pStyle w:val="registration-status"/>
              <w:spacing w:before="0" w:after="0"/>
            </w:pPr>
            <w:hyperlink w:history="true" r:id="Rc37c1fb133324cda">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32a20695a954293">
              <w:r>
                <w:rPr>
                  <w:rStyle w:val="Hyperlink"/>
                </w:rPr>
                <w:t xml:space="preserve">National Indigenous Reform Agreement: PI 12b-Attainment of Year 12 or equivalent (survey data), 2020; Quality Statement</w:t>
              </w:r>
            </w:hyperlink>
          </w:p>
          <w:p>
            <w:pPr>
              <w:pStyle w:val="registration-status"/>
              <w:spacing w:before="0" w:after="0"/>
            </w:pPr>
            <w:hyperlink w:history="true" r:id="Rb2891518fd484889">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d648133ef8746dc">
              <w:r>
                <w:rPr>
                  <w:rStyle w:val="Hyperlink"/>
                </w:rPr>
                <w:t xml:space="preserve">National Indigenous Reform Agreement: PI 12b-Attainment of Year 12 or equivalent (survey data), 2019</w:t>
              </w:r>
            </w:hyperlink>
          </w:p>
          <w:p>
            <w:pPr>
              <w:pStyle w:val="registration-status"/>
              <w:spacing w:before="0" w:after="0"/>
            </w:pPr>
            <w:hyperlink w:history="true" r:id="R793b81487a244821">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e324d607bd72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9ee1679a4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4d607bd724ee9" /><Relationship Type="http://schemas.openxmlformats.org/officeDocument/2006/relationships/header" Target="/word/header1.xml" Id="R37294458674a4509" /><Relationship Type="http://schemas.openxmlformats.org/officeDocument/2006/relationships/settings" Target="/word/settings.xml" Id="R3f930b3266984e2d" /><Relationship Type="http://schemas.openxmlformats.org/officeDocument/2006/relationships/styles" Target="/word/styles.xml" Id="R8b6ad00d5d664fb3" /><Relationship Type="http://schemas.openxmlformats.org/officeDocument/2006/relationships/hyperlink" Target="https://meteor-uat.aihw.gov.au/RegistrationAuthority/9" TargetMode="External" Id="R6c91e3b5324e4714" /><Relationship Type="http://schemas.openxmlformats.org/officeDocument/2006/relationships/hyperlink" Target="http://www.abs.gov.au/websitedbs/D3310114.nsf/4a256353001af3ed4b2562bb00121564/10ca14cb967e5b83ca2573ae00197b65!OpenDocument" TargetMode="External" Id="R62fc2238b3864ef1" /><Relationship Type="http://schemas.openxmlformats.org/officeDocument/2006/relationships/hyperlink" Target="https://meteor-uat.aihw.gov.au/content/689635" TargetMode="External" Id="Rfe8f9226ea47479c" /><Relationship Type="http://schemas.openxmlformats.org/officeDocument/2006/relationships/hyperlink" Target="https://meteor-uat.aihw.gov.au/RegistrationAuthority/9" TargetMode="External" Id="Rc37c1fb133324cda" /><Relationship Type="http://schemas.openxmlformats.org/officeDocument/2006/relationships/hyperlink" Target="https://meteor-uat.aihw.gov.au/content/726270" TargetMode="External" Id="Rf32a20695a954293" /><Relationship Type="http://schemas.openxmlformats.org/officeDocument/2006/relationships/hyperlink" Target="https://meteor-uat.aihw.gov.au/RegistrationAuthority/9" TargetMode="External" Id="Rb2891518fd484889" /><Relationship Type="http://schemas.openxmlformats.org/officeDocument/2006/relationships/hyperlink" Target="https://meteor-uat.aihw.gov.au/content/699466" TargetMode="External" Id="R8d648133ef8746dc" /><Relationship Type="http://schemas.openxmlformats.org/officeDocument/2006/relationships/hyperlink" Target="https://meteor-uat.aihw.gov.au/RegistrationAuthority/9" TargetMode="External" Id="R793b81487a244821" /></Relationships>
</file>

<file path=word/_rels/header1.xml.rels>&#65279;<?xml version="1.0" encoding="utf-8"?><Relationships xmlns="http://schemas.openxmlformats.org/package/2006/relationships"><Relationship Type="http://schemas.openxmlformats.org/officeDocument/2006/relationships/image" Target="/media/image.png" Id="Ra6a9ee1679a442fe" /></Relationships>
</file>