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29bc0cfe63490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myocardial perfusion scans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myocardial perfusion scans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01ba834db433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myocardial perfusion scans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4adea3b5b4719">
              <w:r>
                <w:rPr>
                  <w:rStyle w:val="Hyperlink"/>
                </w:rPr>
                <w:t xml:space="preserve">Australian Atlas of Healthcare Variation 2018</w:t>
              </w:r>
            </w:hyperlink>
          </w:p>
          <w:p>
            <w:pPr>
              <w:pStyle w:val="registration-status"/>
              <w:spacing w:before="0" w:after="0"/>
            </w:pPr>
            <w:hyperlink w:history="true" r:id="R7a3f883b6418416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950" w:type="pct"/>
                  <w:vAlign w:val="top"/>
                </w:tcPr>
                <w:p>
                  <w:pPr/>
                  <w:r>
                    <w:rPr>
                      <w:rStyle w:val="row-content-rich-text"/>
                      <w:b/>
                    </w:rPr>
                    <w:t xml:space="preserve">MBS code</w:t>
                  </w:r>
                </w:p>
              </w:tc>
              <w:tc>
                <w:tcPr>
                  <w:tcW w:w="3000" w:type="pct"/>
                  <w:vAlign w:val="top"/>
                </w:tcPr>
                <w:p>
                  <w:r>
                    <w:rPr>
                      <w:b/>
                    </w:rPr>
                    <w:t xml:space="preserve">Description</w:t>
                  </w:r>
                </w:p>
              </w:tc>
            </w:tr>
            <w:tr>
              <w:trPr/>
              <w:tc>
                <w:tcPr>
                  <w:tcW w:w="1950" w:type="pct"/>
                  <w:vAlign w:val="top"/>
                </w:tcPr>
                <w:p>
                  <w:r>
                    <w:t xml:space="preserve">61302,</w:t>
                  </w:r>
                </w:p>
                <w:p>
                  <w:r>
                    <w:t xml:space="preserve">61303,</w:t>
                  </w:r>
                </w:p>
                <w:p>
                  <w:r>
                    <w:t xml:space="preserve">61651,</w:t>
                  </w:r>
                </w:p>
                <w:p>
                  <w:r>
                    <w:t xml:space="preserve">61652</w:t>
                  </w:r>
                </w:p>
              </w:tc>
              <w:tc>
                <w:tcPr>
                  <w:tcW w:w="3000" w:type="pct"/>
                  <w:vAlign w:val="top"/>
                </w:tcPr>
                <w:p>
                  <w:r>
                    <w:t xml:space="preserve">SINGLE STRESS OR REST MYOCARDIAL PERFUSION STUDY</w:t>
                  </w:r>
                </w:p>
              </w:tc>
            </w:tr>
            <w:tr>
              <w:trPr/>
              <w:tc>
                <w:tcPr>
                  <w:tcW w:w="1950" w:type="pct"/>
                  <w:vAlign w:val="top"/>
                </w:tcPr>
                <w:p>
                  <w:r>
                    <w:t xml:space="preserve">61306,</w:t>
                  </w:r>
                </w:p>
                <w:p>
                  <w:r>
                    <w:t xml:space="preserve">61307,</w:t>
                  </w:r>
                </w:p>
                <w:p>
                  <w:r>
                    <w:t xml:space="preserve">61653,</w:t>
                  </w:r>
                </w:p>
                <w:p>
                  <w:r>
                    <w:t xml:space="preserve">61654</w:t>
                  </w:r>
                </w:p>
              </w:tc>
              <w:tc>
                <w:tcPr>
                  <w:tcW w:w="3000" w:type="pct"/>
                  <w:vAlign w:val="top"/>
                </w:tcPr>
                <w:p>
                  <w:r>
                    <w:t xml:space="preserve">COMBINED STRESS AND REST</w:t>
                  </w:r>
                </w:p>
              </w:tc>
            </w:tr>
          </w:tbl>
          <w:p>
            <w:r>
              <w:t xml:space="preserve"> </w:t>
            </w:r>
          </w:p>
          <w:p>
            <w:r>
              <w:t xml:space="preserve">For a full description of the MBS items included for this indicator see the last 2016-17 MBS schedule: </w:t>
            </w:r>
            <w:hyperlink w:history="true" r:id="R755cf674519f479f">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fc35e90b58884cdf">
              <w:r>
                <w:rPr>
                  <w:rStyle w:val="Hyperlink"/>
                </w:rPr>
                <w:t xml:space="preserve">/content/index.phtml/itemId/327276</w:t>
              </w:r>
            </w:hyperlink>
          </w:p>
          <w:p>
            <w:r>
              <w:rPr>
                <w:color w:val="000000"/>
                <w:sz w:val="30"/>
              </w:rPr>
              <w:t xml:space="preserve">A patient’s age is calculated in years as the difference between the patient’s date of birth and date of service, as recorded in the MBS claim. </w:t>
            </w:r>
            <w:r>
              <w:rPr>
                <w:color w:val="000000"/>
                <w:sz w:val="30"/>
              </w:rPr>
              <w:t xml:space="preserve">Date of birth and sex are as recorded on a patient’s last processed claim for any service in the processing period. </w:t>
            </w:r>
            <w:r>
              <w:rPr>
                <w:color w:val="000000"/>
                <w:sz w:val="30"/>
              </w:rPr>
              <w:t xml:space="preserve"> </w:t>
            </w:r>
          </w:p>
          <w:p>
            <w:r>
              <w:t xml:space="preserve">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552abbfd8954d83">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9c4dba98054e5b">
              <w:r>
                <w:rPr>
                  <w:rStyle w:val="Hyperlink"/>
                </w:rPr>
                <w:t xml:space="preserve">Person—date of birth, DDMMYYYY</w:t>
              </w:r>
            </w:hyperlink>
          </w:p>
          <w:p>
            <w:r>
              <w:rPr>
                <w:rStyle w:val="row-content"/>
                <w:b/>
              </w:rPr>
              <w:t xml:space="preserve">Data Source</w:t>
            </w:r>
          </w:p>
          <w:p>
            <w:hyperlink w:history="true" r:id="R6cd913baeda84359">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f78f457bac194409">
              <w:r>
                <w:rPr>
                  <w:rStyle w:val="Hyperlink"/>
                </w:rPr>
                <w:t xml:space="preserve">Service event—Medicare Benefits Schedule (MBS) processing date, DDMMYYYY</w:t>
              </w:r>
            </w:hyperlink>
          </w:p>
          <w:p>
            <w:r>
              <w:rPr>
                <w:rStyle w:val="row-content"/>
                <w:b/>
              </w:rPr>
              <w:t xml:space="preserve">Data Source</w:t>
            </w:r>
          </w:p>
          <w:p>
            <w:hyperlink w:history="true" r:id="R7a32d1a87ef74bf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333ba824ab4be6">
              <w:r>
                <w:rPr>
                  <w:rStyle w:val="Hyperlink"/>
                </w:rPr>
                <w:t xml:space="preserve">Person—sex, code A</w:t>
              </w:r>
            </w:hyperlink>
          </w:p>
          <w:p>
            <w:r>
              <w:rPr>
                <w:rStyle w:val="row-content"/>
                <w:b/>
              </w:rPr>
              <w:t xml:space="preserve">Data Source</w:t>
            </w:r>
          </w:p>
          <w:p>
            <w:hyperlink w:history="true" r:id="Rb25b68e945944224">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f546a03d59c04345">
              <w:r>
                <w:rPr>
                  <w:rStyle w:val="Hyperlink"/>
                </w:rPr>
                <w:t xml:space="preserve">Service event—date of Medicare service, DDMMYYYY</w:t>
              </w:r>
            </w:hyperlink>
          </w:p>
          <w:p>
            <w:r>
              <w:rPr>
                <w:rStyle w:val="row-content"/>
                <w:b/>
              </w:rPr>
              <w:t xml:space="preserve">Data Source</w:t>
            </w:r>
          </w:p>
          <w:p>
            <w:hyperlink w:history="true" r:id="R456af352c36444af">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8a46763af8014b4b">
              <w:r>
                <w:rPr>
                  <w:rStyle w:val="Hyperlink"/>
                </w:rPr>
                <w:t xml:space="preserve">Service event—Medicare Benefits Schedule (MBS) item identifier, NN[NNN]</w:t>
              </w:r>
            </w:hyperlink>
          </w:p>
          <w:p>
            <w:r>
              <w:rPr>
                <w:rStyle w:val="row-content"/>
                <w:b/>
              </w:rPr>
              <w:t xml:space="preserve">Data Source</w:t>
            </w:r>
          </w:p>
          <w:p>
            <w:hyperlink w:history="true" r:id="Rfec46633c3394310">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2cc75639446de">
              <w:r>
                <w:rPr>
                  <w:rStyle w:val="Hyperlink"/>
                </w:rPr>
                <w:t xml:space="preserve">Person—estimated resident population of Australia, total people N[N(7)]</w:t>
              </w:r>
            </w:hyperlink>
          </w:p>
          <w:p>
            <w:r>
              <w:rPr>
                <w:rStyle w:val="row-content"/>
                <w:b/>
              </w:rPr>
              <w:t xml:space="preserve">Data Source</w:t>
            </w:r>
          </w:p>
          <w:p>
            <w:hyperlink w:history="true" r:id="R40b290a1e2e84db3">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4465e2e986db477a">
              <w:r>
                <w:rPr>
                  <w:rStyle w:val="Hyperlink"/>
                </w:rPr>
                <w:t xml:space="preserve">Address—Australian postcode, code (Postcode datafile) NNNN</w:t>
              </w:r>
            </w:hyperlink>
          </w:p>
          <w:p>
            <w:r>
              <w:rPr>
                <w:rStyle w:val="row-content"/>
                <w:b/>
              </w:rPr>
              <w:t xml:space="preserve">Data Source</w:t>
            </w:r>
          </w:p>
          <w:p>
            <w:hyperlink w:history="true" r:id="R7f293e9baa1d4985">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74a649a8484b9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aa1fe0c98e40d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ca60d443c9134320">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 </w:t>
            </w: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08e9f469f5c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4a1f56422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e9f469f5c43d6" /><Relationship Type="http://schemas.openxmlformats.org/officeDocument/2006/relationships/header" Target="/word/header1.xml" Id="Ra95843e1f68c4222" /><Relationship Type="http://schemas.openxmlformats.org/officeDocument/2006/relationships/settings" Target="/word/settings.xml" Id="Rf0830a04e3a043ee" /><Relationship Type="http://schemas.openxmlformats.org/officeDocument/2006/relationships/styles" Target="/word/styles.xml" Id="Rcf877ffa9cd64dca" /><Relationship Type="http://schemas.openxmlformats.org/officeDocument/2006/relationships/numbering" Target="/word/numbering.xml" Id="R9d86d70210e246b4" /><Relationship Type="http://schemas.openxmlformats.org/officeDocument/2006/relationships/hyperlink" Target="https://meteor-uat.aihw.gov.au/RegistrationAuthority/2" TargetMode="External" Id="Re4a01ba834db4331" /><Relationship Type="http://schemas.openxmlformats.org/officeDocument/2006/relationships/hyperlink" Target="https://meteor-uat.aihw.gov.au/content/708955" TargetMode="External" Id="R9264adea3b5b4719" /><Relationship Type="http://schemas.openxmlformats.org/officeDocument/2006/relationships/hyperlink" Target="https://meteor-uat.aihw.gov.au/RegistrationAuthority/2" TargetMode="External" Id="R7a3f883b64184162" /><Relationship Type="http://schemas.openxmlformats.org/officeDocument/2006/relationships/hyperlink" Target="http://www.mbsonline.gov.au/internet/mbsonline/publishing.nsf/Content/Downloads-201705" TargetMode="External" Id="R755cf674519f479f" /><Relationship Type="http://schemas.openxmlformats.org/officeDocument/2006/relationships/hyperlink" Target="https://meteor-uat.aihw.gov.au/content/327276" TargetMode="External" Id="Rfc35e90b58884cdf" /><Relationship Type="http://schemas.openxmlformats.org/officeDocument/2006/relationships/hyperlink" Target="https://www.safetyandquality.gov.au/wp-content/uploads/2018/12/Text-Technical-supplement.pdf" TargetMode="External" Id="R5552abbfd8954d83" /><Relationship Type="http://schemas.openxmlformats.org/officeDocument/2006/relationships/hyperlink" Target="https://meteor-uat.aihw.gov.au/content/287007" TargetMode="External" Id="R649c4dba98054e5b" /><Relationship Type="http://schemas.openxmlformats.org/officeDocument/2006/relationships/hyperlink" Target="https://meteor-uat.aihw.gov.au/content/394305" TargetMode="External" Id="R6cd913baeda84359" /><Relationship Type="http://schemas.openxmlformats.org/officeDocument/2006/relationships/hyperlink" Target="https://meteor-uat.aihw.gov.au/content/573414" TargetMode="External" Id="Rf78f457bac194409" /><Relationship Type="http://schemas.openxmlformats.org/officeDocument/2006/relationships/hyperlink" Target="https://meteor-uat.aihw.gov.au/content/394305" TargetMode="External" Id="R7a32d1a87ef74bf7" /><Relationship Type="http://schemas.openxmlformats.org/officeDocument/2006/relationships/hyperlink" Target="https://meteor-uat.aihw.gov.au/content/602450" TargetMode="External" Id="R88333ba824ab4be6" /><Relationship Type="http://schemas.openxmlformats.org/officeDocument/2006/relationships/hyperlink" Target="https://meteor-uat.aihw.gov.au/content/394305" TargetMode="External" Id="Rb25b68e945944224" /><Relationship Type="http://schemas.openxmlformats.org/officeDocument/2006/relationships/hyperlink" Target="https://meteor-uat.aihw.gov.au/content/603319" TargetMode="External" Id="Rf546a03d59c04345" /><Relationship Type="http://schemas.openxmlformats.org/officeDocument/2006/relationships/hyperlink" Target="https://meteor-uat.aihw.gov.au/content/394305" TargetMode="External" Id="R456af352c36444af" /><Relationship Type="http://schemas.openxmlformats.org/officeDocument/2006/relationships/hyperlink" Target="https://meteor-uat.aihw.gov.au/content/603645" TargetMode="External" Id="R8a46763af8014b4b" /><Relationship Type="http://schemas.openxmlformats.org/officeDocument/2006/relationships/hyperlink" Target="https://meteor-uat.aihw.gov.au/content/394305" TargetMode="External" Id="Rfec46633c3394310" /><Relationship Type="http://schemas.openxmlformats.org/officeDocument/2006/relationships/hyperlink" Target="https://meteor-uat.aihw.gov.au/content/388656" TargetMode="External" Id="Radf2cc75639446de" /><Relationship Type="http://schemas.openxmlformats.org/officeDocument/2006/relationships/hyperlink" Target="https://meteor-uat.aihw.gov.au/content/657459" TargetMode="External" Id="R40b290a1e2e84db3" /><Relationship Type="http://schemas.openxmlformats.org/officeDocument/2006/relationships/hyperlink" Target="https://meteor-uat.aihw.gov.au/content/611398" TargetMode="External" Id="R4465e2e986db477a" /><Relationship Type="http://schemas.openxmlformats.org/officeDocument/2006/relationships/hyperlink" Target="https://meteor-uat.aihw.gov.au/content/394305" TargetMode="External" Id="R7f293e9baa1d4985" /><Relationship Type="http://schemas.openxmlformats.org/officeDocument/2006/relationships/hyperlink" Target="https://meteor-uat.aihw.gov.au/content/657459" TargetMode="External" Id="Raf74a649a8484b95" /><Relationship Type="http://schemas.openxmlformats.org/officeDocument/2006/relationships/hyperlink" Target="https://meteor-uat.aihw.gov.au/content/394305" TargetMode="External" Id="R0caa1fe0c98e40d7" /><Relationship Type="http://schemas.openxmlformats.org/officeDocument/2006/relationships/hyperlink" Target="http://www.mbsonline.gov.au/internet/mbsonline/publishing.nsf/Content/Home" TargetMode="External" Id="Rca60d443c9134320" /></Relationships>
</file>

<file path=word/_rels/header1.xml.rels>&#65279;<?xml version="1.0" encoding="utf-8"?><Relationships xmlns="http://schemas.openxmlformats.org/package/2006/relationships"><Relationship Type="http://schemas.openxmlformats.org/officeDocument/2006/relationships/image" Target="/media/image.png" Id="R4874a1f56422451f" /></Relationships>
</file>