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524e43a7fe4134" /></Relationships>
</file>

<file path=word/document.xml><?xml version="1.0" encoding="utf-8"?>
<w:document xmlns:r="http://schemas.openxmlformats.org/officeDocument/2006/relationships" xmlns:w="http://schemas.openxmlformats.org/wordprocessingml/2006/main">
  <w:body>
    <w:p>
      <w:pPr>
        <w:pStyle w:val="Title"/>
      </w:pPr>
      <w:r>
        <w:t>Allied health non-individual patient attributable and clinical support activity NBPDS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non-individual patient attributable and clinical support activity NBPDS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705789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ccb804a94144b3">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Allied Health Non-Individual Patient Attributable (NIPA) and Clinical Support Activity (CSA) National Best Practice Data Set (AHNIPA&amp;CSA NBPDS) is to collect daily allied health activity data that is not able to be attributed to a single patient or is an activity that is not related to the delivery of clinical care.</w:t>
            </w:r>
          </w:p>
          <w:p>
            <w:pPr>
              <w:spacing w:after="160"/>
            </w:pPr>
            <w:r>
              <w:rPr>
                <w:rStyle w:val="row-content-rich-text"/>
              </w:rPr>
              <w:t xml:space="preserve">Included in this data set is the allied health service provider’s activity that is non-individual patient attributable or not related to the delivery of clinical care. This includes:</w:t>
            </w:r>
          </w:p>
          <w:p>
            <w:hyperlink w:tooltip="Any clinical care activities that cannot be assigned to an individual patient. These activities may include, but are not limited to:&#10;any profession defined intervention which cannot be directly related to a specific patient&#10;any other intervention wh..." w:history="true" r:id="R41b7a29deb9d432a">
              <w:r>
                <w:rPr>
                  <w:rStyle w:val="Hyperlink"/>
                  <w:b/>
                </w:rPr>
                <w:t xml:space="preserve">Non-individual patient attributable activity</w:t>
              </w:r>
            </w:hyperlink>
          </w:p>
          <w:p>
            <w:pPr>
              <w:spacing w:after="160"/>
            </w:pPr>
            <w:r>
              <w:rPr>
                <w:rStyle w:val="row-content-rich-text"/>
              </w:rPr>
              <w:t xml:space="preserve">Clinical support activity</w:t>
            </w:r>
            <w:hyperlink w:tooltip="Any clinical care activities that cannot be assigned to an individual patient. These activities may include, but are not limited to:&#10;any profession defined intervention which cannot be directly related to a specific patient&#10;any other intervention wh..." w:history="true" r:id="Re6ee87641d4344e7">
              <w:r>
                <w:rPr>
                  <w:rStyle w:val="Hyperlink"/>
                  <w:b/>
                </w:rPr>
                <w:t xml:space="preserve">:</w:t>
              </w:r>
            </w:hyperlink>
          </w:p>
          <w:p>
            <w:hyperlink w:tooltip="Clinical Services Management (CSM) activities are the professional and management activities which support and are essential to undertaking clinical care.&#10;CSM includes, but is not limited to:&#10;administration&#10;staff management&#10;statistics gatheri..." w:history="true" r:id="R19163486e3ac4c48">
              <w:r>
                <w:rPr>
                  <w:rStyle w:val="Hyperlink"/>
                  <w:b/>
                </w:rPr>
                <w:t xml:space="preserve">Clinical services management</w:t>
              </w:r>
            </w:hyperlink>
          </w:p>
          <w:p>
            <w:hyperlink w:tooltip="The formal teaching or training activities which relate to the imparting of knowledge, development of skills and clinical competency acquisition to undergraduate and postgraduate students, practitioners in own discipline, and other practitioners as par..." w:history="true" r:id="R3e2004cc8bdd4c98">
              <w:r>
                <w:rPr>
                  <w:rStyle w:val="Hyperlink"/>
                  <w:b/>
                </w:rPr>
                <w:t xml:space="preserve">Teaching and training</w:t>
              </w:r>
            </w:hyperlink>
          </w:p>
          <w:p>
            <w:hyperlink w:tooltip="Research activities are those activities undertaken to advance the knowledge of the delivery of care to an individual, group or community. Research is limited to activities that lead to and follow formal approval of the project by a research committee ..." w:history="true" r:id="R40dbecc1af8146dd">
              <w:r>
                <w:rPr>
                  <w:rStyle w:val="Hyperlink"/>
                  <w:b/>
                </w:rPr>
                <w:t xml:space="preserve">Research</w:t>
              </w:r>
            </w:hyperlink>
          </w:p>
          <w:p>
            <w:pPr/>
            <w:r>
              <w:rPr>
                <w:rStyle w:val="row-content-rich-text"/>
              </w:rPr>
              <w:t xml:space="preserve">Any activities which may be attributed to an individual patient are excluded from this data set. For example, delivery of a small group programme where it is deemed that time can be allocated to individual patients.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Allied health non-individual patient attributable activity</w:t>
            </w:r>
          </w:p>
          <w:p>
            <w:pPr/>
            <w:r>
              <w:rPr>
                <w:rStyle w:val="row-content-rich-text"/>
              </w:rPr>
              <w:t xml:space="preserve">Allied health clinical support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AHNIPA &amp;CS NBPDS helps guide the standardisation of allied health data.</w:t>
            </w:r>
          </w:p>
          <w:p>
            <w:pPr>
              <w:spacing w:after="160"/>
            </w:pPr>
            <w:r>
              <w:rPr>
                <w:rStyle w:val="row-content-rich-text"/>
              </w:rPr>
              <w:t xml:space="preserve">This data set defines the amount of time spent per day by each allied health service provider on NIPA and CSA.</w:t>
            </w:r>
          </w:p>
          <w:p>
            <w:pPr>
              <w:spacing w:after="160"/>
            </w:pPr>
            <w:r>
              <w:rPr>
                <w:rStyle w:val="row-content-rich-text"/>
              </w:rPr>
              <w:t xml:space="preserve">The following glossary items are used within this data set:</w:t>
            </w:r>
          </w:p>
          <w:p>
            <w:hyperlink w:tooltip="An allied health professional, assistant or student providing an allied health service." w:history="true" r:id="Rb8948c99805245eb">
              <w:r>
                <w:rPr>
                  <w:rStyle w:val="Hyperlink"/>
                  <w:b/>
                </w:rPr>
                <w:t xml:space="preserve">Allied health service provider</w:t>
              </w:r>
            </w:hyperlink>
          </w:p>
          <w:p>
            <w:hyperlink w:tooltip="Any clinical care activities that cannot be assigned to an individual patient. These activities may include, but are not limited to:&#10;any profession defined intervention which cannot be directly related to a specific patient&#10;any other intervention wh..." w:history="true" r:id="R858486f11f784c50">
              <w:r>
                <w:rPr>
                  <w:rStyle w:val="Hyperlink"/>
                  <w:b/>
                </w:rPr>
                <w:t xml:space="preserve">Non-Individual Patient Attributable (NIPA) Activities</w:t>
              </w:r>
            </w:hyperlink>
          </w:p>
          <w:p>
            <w:pPr>
              <w:spacing w:after="160"/>
            </w:pPr>
            <w:r>
              <w:rPr>
                <w:rStyle w:val="row-content-rich-text"/>
              </w:rPr>
              <w:t xml:space="preserve">Clinical Support Activities (CSA):</w:t>
            </w:r>
          </w:p>
          <w:p>
            <w:hyperlink w:tooltip="Clinical Services Management (CSM) activities are the professional and management activities which support and are essential to undertaking clinical care.&#10;CSM includes, but is not limited to:&#10;administration&#10;staff management&#10;statistics gatheri..." w:history="true" r:id="Rd81023180f114524">
              <w:r>
                <w:rPr>
                  <w:rStyle w:val="Hyperlink"/>
                  <w:b/>
                </w:rPr>
                <w:t xml:space="preserve">Clinical Services Management (CSM)</w:t>
              </w:r>
            </w:hyperlink>
          </w:p>
          <w:p>
            <w:hyperlink w:tooltip="The formal teaching or training activities which relate to the imparting of knowledge, development of skills and clinical competency acquisition to undergraduate and postgraduate students, practitioners in own discipline, and other practitioners as par..." w:history="true" r:id="Rcc3b263c631b493e">
              <w:r>
                <w:rPr>
                  <w:rStyle w:val="Hyperlink"/>
                  <w:b/>
                </w:rPr>
                <w:t xml:space="preserve">Teaching and Training (TT)</w:t>
              </w:r>
            </w:hyperlink>
          </w:p>
          <w:p>
            <w:hyperlink w:tooltip="Research activities are those activities undertaken to advance the knowledge of the delivery of care to an individual, group or community. Research is limited to activities that lead to and follow formal approval of the project by a research committee ..." w:history="true" r:id="R357dbfa5ce0b4425">
              <w:r>
                <w:rPr>
                  <w:rStyle w:val="Hyperlink"/>
                  <w:b/>
                </w:rPr>
                <w:t xml:space="preserve">Research (R)</w:t>
              </w:r>
            </w:hyperlink>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can be collected by each jurisdiction though patient administration and other allied health clinical and activity reporting systems where applicable.</w:t>
            </w:r>
          </w:p>
          <w:p>
            <w:pPr>
              <w:spacing w:after="160"/>
            </w:pPr>
            <w:r>
              <w:rPr>
                <w:rStyle w:val="row-content-rich-text"/>
              </w:rPr>
              <w:t xml:space="preserve">Jurisdictions are responsible for the collation of data at regular intervals to inform service provision.</w:t>
            </w:r>
          </w:p>
          <w:p>
            <w:pPr/>
            <w:r>
              <w:rPr>
                <w:rStyle w:val="row-content-rich-text"/>
              </w:rPr>
              <w:t xml:space="preserve">It is anticipated that the AHNIPA&amp;CSA NBPDS guides the standardisation of allied health data with the future intention of developing a national minimum data set or inclusion within other national minimum data sets.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19242f387ea46b1">
              <w:r>
                <w:rPr>
                  <w:rStyle w:val="Hyperlink"/>
                </w:rPr>
                <w:t xml:space="preserve">Allied health admitted patient care NBPDS</w:t>
              </w:r>
            </w:hyperlink>
          </w:p>
          <w:p>
            <w:pPr>
              <w:pStyle w:val="registration-status"/>
              <w:spacing w:before="0" w:after="0"/>
            </w:pPr>
            <w:hyperlink w:history="true" r:id="R43b65e53be544400">
              <w:r>
                <w:rPr>
                  <w:rStyle w:val="Hyperlink"/>
                  <w:color w:val="244061"/>
                </w:rPr>
                <w:t xml:space="preserve">Health!</w:t>
              </w:r>
            </w:hyperlink>
            <w:r>
              <w:rPr>
                <w:rStyle w:val="row-content"/>
                <w:color w:val="244061"/>
              </w:rPr>
              <w:t xml:space="preserve">, Standard 12/12/2018</w:t>
            </w:r>
          </w:p>
          <w:p>
            <w:r>
              <w:br/>
            </w:r>
            <w:r>
              <w:rPr>
                <w:rStyle w:val="row-content"/>
              </w:rPr>
              <w:t xml:space="preserve">See also </w:t>
            </w:r>
            <w:hyperlink w:history="true" r:id="R9b47218e94bb476a">
              <w:r>
                <w:rPr>
                  <w:rStyle w:val="Hyperlink"/>
                </w:rPr>
                <w:t xml:space="preserve">Allied health non-admitted patient emergency department NBPDS</w:t>
              </w:r>
            </w:hyperlink>
          </w:p>
          <w:p>
            <w:pPr>
              <w:pStyle w:val="registration-status"/>
              <w:spacing w:before="0" w:after="0"/>
            </w:pPr>
            <w:hyperlink w:history="true" r:id="R90b005516e09458b">
              <w:r>
                <w:rPr>
                  <w:rStyle w:val="Hyperlink"/>
                  <w:color w:val="244061"/>
                </w:rPr>
                <w:t xml:space="preserve">Health!</w:t>
              </w:r>
            </w:hyperlink>
            <w:r>
              <w:rPr>
                <w:rStyle w:val="row-content"/>
                <w:color w:val="244061"/>
              </w:rPr>
              <w:t xml:space="preserve">, Standard 12/12/2018</w:t>
            </w:r>
          </w:p>
          <w:p>
            <w:r>
              <w:br/>
            </w:r>
            <w:r>
              <w:rPr>
                <w:rStyle w:val="row-content"/>
              </w:rPr>
              <w:t xml:space="preserve">See also </w:t>
            </w:r>
            <w:hyperlink w:history="true" r:id="Rf66f93bbc6c54854">
              <w:r>
                <w:rPr>
                  <w:rStyle w:val="Hyperlink"/>
                </w:rPr>
                <w:t xml:space="preserve">Allied health non-admitted patient NBPDS</w:t>
              </w:r>
            </w:hyperlink>
          </w:p>
          <w:p>
            <w:pPr>
              <w:pStyle w:val="registration-status"/>
              <w:spacing w:before="0" w:after="0"/>
            </w:pPr>
            <w:hyperlink w:history="true" r:id="R7a42ab3a3b5b46be">
              <w:r>
                <w:rPr>
                  <w:rStyle w:val="Hyperlink"/>
                  <w:color w:val="244061"/>
                </w:rPr>
                <w:t xml:space="preserve">Health!</w:t>
              </w:r>
            </w:hyperlink>
            <w:r>
              <w:rPr>
                <w:rStyle w:val="row-content"/>
                <w:color w:val="244061"/>
              </w:rPr>
              <w:t xml:space="preserve">, Standard 12/12/2018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f68f1a03eb9641f4">
                    <w:r>
                      <w:rPr>
                        <w:rStyle w:val="Hyperlink"/>
                      </w:rPr>
                      <w:t xml:space="preserve">Allied health clinical support activity—activity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78a86005e7704755">
                    <w:r>
                      <w:rPr>
                        <w:rStyle w:val="Hyperlink"/>
                      </w:rPr>
                      <w:t xml:space="preserve">Allied health non-individual patient attributable activity—activity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e4d0a4f5839e4260">
                    <w:r>
                      <w:rPr>
                        <w:rStyle w:val="Hyperlink"/>
                      </w:rPr>
                      <w:t xml:space="preserve">Allied health clinical support activity—provider identifier, X[X(29)]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b1f6492642ec4e8d">
                    <w:r>
                      <w:rPr>
                        <w:rStyle w:val="Hyperlink"/>
                      </w:rPr>
                      <w:t xml:space="preserve">Allied health non-individual patient attributable activity—provider identifier, X[X(29)]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af9e21a669b842e2">
                    <w:r>
                      <w:rPr>
                        <w:rStyle w:val="Hyperlink"/>
                      </w:rPr>
                      <w:t xml:space="preserve">Allied health clinical support activity—provider profession,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b2d0f7006ec94ec4">
                    <w:r>
                      <w:rPr>
                        <w:rStyle w:val="Hyperlink"/>
                      </w:rPr>
                      <w:t xml:space="preserve">Allied health non-individual patient attributable activity—provider profession,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89e2ad6b2e41496f">
                    <w:r>
                      <w:rPr>
                        <w:rStyle w:val="Hyperlink"/>
                      </w:rPr>
                      <w:t xml:space="preserve">Allied health clinical support activity—staff level,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242379a36f9b4be2">
                    <w:r>
                      <w:rPr>
                        <w:rStyle w:val="Hyperlink"/>
                      </w:rPr>
                      <w:t xml:space="preserve">Allied health non-individual patient attributable activity—staff level,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f8ead6e2bb3840f9">
                    <w:r>
                      <w:rPr>
                        <w:rStyle w:val="Hyperlink"/>
                      </w:rPr>
                      <w:t xml:space="preserve">Allied health clinical support activity—activity type,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b57094642cef490f">
                    <w:r>
                      <w:rPr>
                        <w:rStyle w:val="Hyperlink"/>
                      </w:rPr>
                      <w:t xml:space="preserve">Allied health non-individual patient attributable activity—indicator,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fef390b42d724a95">
                    <w:r>
                      <w:rPr>
                        <w:rStyle w:val="Hyperlink"/>
                      </w:rPr>
                      <w:t xml:space="preserve">Service contact—group session indicator, yes/no/not stated/inadequately described code N</w:t>
                    </w:r>
                  </w:hyperlink>
                </w:p>
                <w:p>
                  <w:r>
                    <w:rPr>
                      <w:b/>
                      <w:i/>
                      <w:color w:val="333333"/>
                    </w:rPr>
                    <w:t xml:space="preserve">Conditional obligation:</w:t>
                  </w:r>
                </w:p>
                <w:p>
                  <w:r>
                    <w:t xml:space="preserve">All NIPA events must indicate if it was a group session.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3f7a8d71f08e4c6c">
                    <w:r>
                      <w:rPr>
                        <w:rStyle w:val="Hyperlink"/>
                      </w:rPr>
                      <w:t xml:space="preserve">Allied health clinical support activity—duration, total minutes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a4f4387877a243af">
                    <w:r>
                      <w:rPr>
                        <w:rStyle w:val="Hyperlink"/>
                      </w:rPr>
                      <w:t xml:space="preserve">Allied health non-individual patient attributable activity—duration, total minutes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1b0aeb7fcb941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705789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e1ee6c933c4f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b0aeb7fcb94129" /><Relationship Type="http://schemas.openxmlformats.org/officeDocument/2006/relationships/header" Target="/word/header1.xml" Id="R149cbabe9cbe48db" /><Relationship Type="http://schemas.openxmlformats.org/officeDocument/2006/relationships/settings" Target="/word/settings.xml" Id="Rcf4e7ef012b14414" /><Relationship Type="http://schemas.openxmlformats.org/officeDocument/2006/relationships/styles" Target="/word/styles.xml" Id="R04c1d411ff314fc4" /><Relationship Type="http://schemas.openxmlformats.org/officeDocument/2006/relationships/hyperlink" Target="https://meteor-uat.aihw.gov.au/RegistrationAuthority/14" TargetMode="External" Id="Rc5ccb804a94144b3" /><Relationship Type="http://schemas.openxmlformats.org/officeDocument/2006/relationships/hyperlink" Target="https://meteor-uat.aihw.gov.au/content/706430" TargetMode="External" Id="R41b7a29deb9d432a" /><Relationship Type="http://schemas.openxmlformats.org/officeDocument/2006/relationships/hyperlink" Target="https://meteor-uat.aihw.gov.au/content/706430" TargetMode="External" Id="Re6ee87641d4344e7" /><Relationship Type="http://schemas.openxmlformats.org/officeDocument/2006/relationships/hyperlink" Target="https://meteor-uat.aihw.gov.au/content/706423" TargetMode="External" Id="R19163486e3ac4c48" /><Relationship Type="http://schemas.openxmlformats.org/officeDocument/2006/relationships/hyperlink" Target="https://meteor-uat.aihw.gov.au/content/706425" TargetMode="External" Id="R3e2004cc8bdd4c98" /><Relationship Type="http://schemas.openxmlformats.org/officeDocument/2006/relationships/hyperlink" Target="https://meteor-uat.aihw.gov.au/content/706427" TargetMode="External" Id="R40dbecc1af8146dd" /><Relationship Type="http://schemas.openxmlformats.org/officeDocument/2006/relationships/hyperlink" Target="https://meteor-uat.aihw.gov.au/content/705622" TargetMode="External" Id="Rb8948c99805245eb" /><Relationship Type="http://schemas.openxmlformats.org/officeDocument/2006/relationships/hyperlink" Target="https://meteor-uat.aihw.gov.au/content/706430" TargetMode="External" Id="R858486f11f784c50" /><Relationship Type="http://schemas.openxmlformats.org/officeDocument/2006/relationships/hyperlink" Target="https://meteor-uat.aihw.gov.au/content/706423" TargetMode="External" Id="Rd81023180f114524" /><Relationship Type="http://schemas.openxmlformats.org/officeDocument/2006/relationships/hyperlink" Target="https://meteor-uat.aihw.gov.au/content/706425" TargetMode="External" Id="Rcc3b263c631b493e" /><Relationship Type="http://schemas.openxmlformats.org/officeDocument/2006/relationships/hyperlink" Target="https://meteor-uat.aihw.gov.au/content/706427" TargetMode="External" Id="R357dbfa5ce0b4425" /><Relationship Type="http://schemas.openxmlformats.org/officeDocument/2006/relationships/hyperlink" Target="https://meteor-uat.aihw.gov.au/content/705499" TargetMode="External" Id="Re19242f387ea46b1" /><Relationship Type="http://schemas.openxmlformats.org/officeDocument/2006/relationships/hyperlink" Target="https://meteor-uat.aihw.gov.au/RegistrationAuthority/14" TargetMode="External" Id="R43b65e53be544400" /><Relationship Type="http://schemas.openxmlformats.org/officeDocument/2006/relationships/hyperlink" Target="https://meteor-uat.aihw.gov.au/content/705494" TargetMode="External" Id="R9b47218e94bb476a" /><Relationship Type="http://schemas.openxmlformats.org/officeDocument/2006/relationships/hyperlink" Target="https://meteor-uat.aihw.gov.au/RegistrationAuthority/14" TargetMode="External" Id="R90b005516e09458b" /><Relationship Type="http://schemas.openxmlformats.org/officeDocument/2006/relationships/hyperlink" Target="https://meteor-uat.aihw.gov.au/content/705642" TargetMode="External" Id="Rf66f93bbc6c54854" /><Relationship Type="http://schemas.openxmlformats.org/officeDocument/2006/relationships/hyperlink" Target="https://meteor-uat.aihw.gov.au/RegistrationAuthority/14" TargetMode="External" Id="R7a42ab3a3b5b46be" /><Relationship Type="http://schemas.openxmlformats.org/officeDocument/2006/relationships/hyperlink" Target="https://meteor-uat.aihw.gov.au/content/705580" TargetMode="External" Id="Rf68f1a03eb9641f4" /><Relationship Type="http://schemas.openxmlformats.org/officeDocument/2006/relationships/hyperlink" Target="https://meteor-uat.aihw.gov.au/content/705567" TargetMode="External" Id="R78a86005e7704755" /><Relationship Type="http://schemas.openxmlformats.org/officeDocument/2006/relationships/hyperlink" Target="https://meteor-uat.aihw.gov.au/content/705607" TargetMode="External" Id="Re4d0a4f5839e4260" /><Relationship Type="http://schemas.openxmlformats.org/officeDocument/2006/relationships/hyperlink" Target="https://meteor-uat.aihw.gov.au/content/705602" TargetMode="External" Id="Rb1f6492642ec4e8d" /><Relationship Type="http://schemas.openxmlformats.org/officeDocument/2006/relationships/hyperlink" Target="https://meteor-uat.aihw.gov.au/content/705648" TargetMode="External" Id="Raf9e21a669b842e2" /><Relationship Type="http://schemas.openxmlformats.org/officeDocument/2006/relationships/hyperlink" Target="https://meteor-uat.aihw.gov.au/content/705640" TargetMode="External" Id="Rb2d0f7006ec94ec4" /><Relationship Type="http://schemas.openxmlformats.org/officeDocument/2006/relationships/hyperlink" Target="https://meteor-uat.aihw.gov.au/content/705666" TargetMode="External" Id="R89e2ad6b2e41496f" /><Relationship Type="http://schemas.openxmlformats.org/officeDocument/2006/relationships/hyperlink" Target="https://meteor-uat.aihw.gov.au/content/705700" TargetMode="External" Id="R242379a36f9b4be2" /><Relationship Type="http://schemas.openxmlformats.org/officeDocument/2006/relationships/hyperlink" Target="https://meteor-uat.aihw.gov.au/content/705741" TargetMode="External" Id="Rf8ead6e2bb3840f9" /><Relationship Type="http://schemas.openxmlformats.org/officeDocument/2006/relationships/hyperlink" Target="https://meteor-uat.aihw.gov.au/content/705731" TargetMode="External" Id="Rb57094642cef490f" /><Relationship Type="http://schemas.openxmlformats.org/officeDocument/2006/relationships/hyperlink" Target="https://meteor-uat.aihw.gov.au/content/676226" TargetMode="External" Id="Rfef390b42d724a95" /><Relationship Type="http://schemas.openxmlformats.org/officeDocument/2006/relationships/hyperlink" Target="https://meteor-uat.aihw.gov.au/content/705753" TargetMode="External" Id="R3f7a8d71f08e4c6c" /><Relationship Type="http://schemas.openxmlformats.org/officeDocument/2006/relationships/hyperlink" Target="https://meteor-uat.aihw.gov.au/content/705775" TargetMode="External" Id="Ra4f4387877a243af" /></Relationships>
</file>

<file path=word/_rels/header1.xml.rels>&#65279;<?xml version="1.0" encoding="utf-8"?><Relationships xmlns="http://schemas.openxmlformats.org/package/2006/relationships"><Relationship Type="http://schemas.openxmlformats.org/officeDocument/2006/relationships/image" Target="/media/image.png" Id="Ra7e1ee6c933c4f2a" /></Relationships>
</file>