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d5b8fcd8ec48b1" /></Relationships>
</file>

<file path=word/document.xml><?xml version="1.0" encoding="utf-8"?>
<w:document xmlns:r="http://schemas.openxmlformats.org/officeDocument/2006/relationships" xmlns:w="http://schemas.openxmlformats.org/wordprocessingml/2006/main">
  <w:body>
    <w:p>
      <w:pPr>
        <w:pStyle w:val="Title"/>
      </w:pPr>
      <w:r>
        <w:t>Colonoscopy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Colonoscopy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Flexible sigmoidoscopy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f450fd736d4cc3">
              <w:r>
                <w:rPr>
                  <w:rStyle w:val="Hyperlink"/>
                  <w:color w:val="244061"/>
                </w:rPr>
                <w:t xml:space="preserve">Australian Commission on Safety and Quality in Health Care</w:t>
              </w:r>
            </w:hyperlink>
            <w:r>
              <w:rPr>
                <w:rStyle w:val="row-content"/>
                <w:color w:val="244061"/>
              </w:rPr>
              <w:t xml:space="preserve">, Standard 11/09/2018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examination of the entire large bowel using a camera on a flexible tube, which is passed through the anus (CCA 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CCA (Cancer Council Australia) 2017. Clinical practice guidelines for the prevention, early detection and management of colorectal cancer. Sydney: CCA. Viewed 15 May 2018,                     </w:t>
            </w:r>
            <w:r>
              <w:rPr>
                <w:rStyle w:val="row-content-rich-text"/>
                <w:u w:val="single"/>
              </w:rPr>
              <w:t xml:space="preserve">http://wiki.cancer.org.au/australia/Guidelines:Colorectal_cancer</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8f91fe60cc04523">
              <w:r>
                <w:rPr>
                  <w:rStyle w:val="Hyperlink"/>
                </w:rPr>
                <w:t xml:space="preserve">Clinical care standard indicators: colonoscopy</w:t>
              </w:r>
            </w:hyperlink>
          </w:p>
          <w:p>
            <w:pPr>
              <w:pStyle w:val="registration-status"/>
              <w:spacing w:before="0" w:after="0"/>
            </w:pPr>
            <w:hyperlink w:history="true" r:id="Rda2f9c0831344a82">
              <w:r>
                <w:rPr>
                  <w:rStyle w:val="Hyperlink"/>
                  <w:color w:val="244061"/>
                </w:rPr>
                <w:t xml:space="preserve">Health!</w:t>
              </w:r>
            </w:hyperlink>
            <w:r>
              <w:rPr>
                <w:rStyle w:val="row-content"/>
                <w:color w:val="244061"/>
              </w:rPr>
              <w:t xml:space="preserve">, Qualified 19/09/2019</w:t>
            </w:r>
          </w:p>
          <w:p>
            <w:r>
              <w:br/>
            </w:r>
            <w:hyperlink w:history="true" r:id="R19d82e1619864225">
              <w:r>
                <w:rPr>
                  <w:rStyle w:val="Hyperlink"/>
                </w:rPr>
                <w:t xml:space="preserve">Clinical care standard indicators: colonoscopy</w:t>
              </w:r>
            </w:hyperlink>
          </w:p>
          <w:p>
            <w:pPr>
              <w:pStyle w:val="registration-status"/>
              <w:spacing w:before="0" w:after="0"/>
            </w:pPr>
            <w:hyperlink w:history="true" r:id="R980c0e49bf0847ac">
              <w:r>
                <w:rPr>
                  <w:rStyle w:val="Hyperlink"/>
                  <w:color w:val="244061"/>
                </w:rPr>
                <w:t xml:space="preserve">Australian Commission on Safety and Quality in Health Care</w:t>
              </w:r>
            </w:hyperlink>
            <w:r>
              <w:rPr>
                <w:rStyle w:val="row-content"/>
                <w:color w:val="244061"/>
              </w:rPr>
              <w:t xml:space="preserve">, Standard 11/09/2018</w:t>
            </w:r>
          </w:p>
          <w:p>
            <w:pPr>
              <w:pStyle w:val="registration-status"/>
              <w:spacing w:before="0" w:after="0"/>
            </w:pPr>
            <w:hyperlink w:history="true" r:id="R68b2fa6c6fa94706">
              <w:r>
                <w:rPr>
                  <w:rStyle w:val="Hyperlink"/>
                  <w:color w:val="244061"/>
                </w:rPr>
                <w:t xml:space="preserve">Health!</w:t>
              </w:r>
            </w:hyperlink>
            <w:r>
              <w:rPr>
                <w:rStyle w:val="row-content"/>
                <w:color w:val="244061"/>
              </w:rPr>
              <w:t xml:space="preserve">, Standard 26/03/2019</w:t>
            </w:r>
          </w:p>
          <w:p>
            <w:r>
              <w:br/>
            </w:r>
            <w:hyperlink w:history="true" r:id="R42a06ab8ad2a438a">
              <w:r>
                <w:rPr>
                  <w:rStyle w:val="Hyperlink"/>
                </w:rPr>
                <w:t xml:space="preserve">Colonoscopy clinical care standard indicators: 1-Proportion of patients scheduled for a colonoscopy whose bowel preparation was adequate </w:t>
              </w:r>
            </w:hyperlink>
          </w:p>
          <w:p>
            <w:pPr>
              <w:pStyle w:val="registration-status"/>
              <w:spacing w:before="0" w:after="0"/>
            </w:pPr>
            <w:hyperlink w:history="true" r:id="R291ee36a3d6f48db">
              <w:r>
                <w:rPr>
                  <w:rStyle w:val="Hyperlink"/>
                  <w:color w:val="244061"/>
                </w:rPr>
                <w:t xml:space="preserve">Health!</w:t>
              </w:r>
            </w:hyperlink>
            <w:r>
              <w:rPr>
                <w:rStyle w:val="row-content"/>
                <w:color w:val="244061"/>
              </w:rPr>
              <w:t xml:space="preserve">, Qualified 19/09/2019</w:t>
            </w:r>
          </w:p>
          <w:p>
            <w:r>
              <w:br/>
            </w:r>
            <w:hyperlink w:history="true" r:id="R9e744d5d9d6942d2">
              <w:r>
                <w:rPr>
                  <w:rStyle w:val="Hyperlink"/>
                </w:rPr>
                <w:t xml:space="preserve">Colonoscopy clinical care standard indicators: 1-Proportion of patients scheduled for a colonoscopy whose bowel preparation was adequate </w:t>
              </w:r>
            </w:hyperlink>
          </w:p>
          <w:p>
            <w:pPr>
              <w:pStyle w:val="registration-status"/>
              <w:spacing w:before="0" w:after="0"/>
            </w:pPr>
            <w:hyperlink w:history="true" r:id="Rcb6490720dc74cd7">
              <w:r>
                <w:rPr>
                  <w:rStyle w:val="Hyperlink"/>
                  <w:color w:val="244061"/>
                </w:rPr>
                <w:t xml:space="preserve">Australian Commission on Safety and Quality in Health Care</w:t>
              </w:r>
            </w:hyperlink>
            <w:r>
              <w:rPr>
                <w:rStyle w:val="row-content"/>
                <w:color w:val="244061"/>
              </w:rPr>
              <w:t xml:space="preserve">, Standard 11/09/2018</w:t>
            </w:r>
          </w:p>
          <w:p>
            <w:pPr>
              <w:pStyle w:val="registration-status"/>
              <w:spacing w:before="0" w:after="0"/>
            </w:pPr>
            <w:hyperlink w:history="true" r:id="R17d22be972294ab9">
              <w:r>
                <w:rPr>
                  <w:rStyle w:val="Hyperlink"/>
                  <w:color w:val="244061"/>
                </w:rPr>
                <w:t xml:space="preserve">Health!</w:t>
              </w:r>
            </w:hyperlink>
            <w:r>
              <w:rPr>
                <w:rStyle w:val="row-content"/>
                <w:color w:val="244061"/>
              </w:rPr>
              <w:t xml:space="preserve">, Standard 26/03/2019</w:t>
            </w:r>
          </w:p>
          <w:p>
            <w:r>
              <w:br/>
            </w:r>
            <w:hyperlink w:history="true" r:id="R09f449c6f0ef4377">
              <w:r>
                <w:rPr>
                  <w:rStyle w:val="Hyperlink"/>
                </w:rPr>
                <w:t xml:space="preserve">Colonoscopy clinical care standard indicators: 2-Proportion of patients undergoing a colonoscopy who have their entire colon examined</w:t>
              </w:r>
            </w:hyperlink>
          </w:p>
          <w:p>
            <w:pPr>
              <w:pStyle w:val="registration-status"/>
              <w:spacing w:before="0" w:after="0"/>
            </w:pPr>
            <w:hyperlink w:history="true" r:id="R349fe404e3a346ee">
              <w:r>
                <w:rPr>
                  <w:rStyle w:val="Hyperlink"/>
                  <w:color w:val="244061"/>
                </w:rPr>
                <w:t xml:space="preserve">Health!</w:t>
              </w:r>
            </w:hyperlink>
            <w:r>
              <w:rPr>
                <w:rStyle w:val="row-content"/>
                <w:color w:val="244061"/>
              </w:rPr>
              <w:t xml:space="preserve">, Qualified 19/09/2019</w:t>
            </w:r>
          </w:p>
          <w:p>
            <w:r>
              <w:br/>
            </w:r>
            <w:hyperlink w:history="true" r:id="R1ba27856e57f49b6">
              <w:r>
                <w:rPr>
                  <w:rStyle w:val="Hyperlink"/>
                </w:rPr>
                <w:t xml:space="preserve">Colonoscopy clinical care standard indicators: 2-Proportion of patients undergoing a colonoscopy who have their entire colon examined</w:t>
              </w:r>
            </w:hyperlink>
          </w:p>
          <w:p>
            <w:pPr>
              <w:pStyle w:val="registration-status"/>
              <w:spacing w:before="0" w:after="0"/>
            </w:pPr>
            <w:hyperlink w:history="true" r:id="R5dd5d26d83764d30">
              <w:r>
                <w:rPr>
                  <w:rStyle w:val="Hyperlink"/>
                  <w:color w:val="244061"/>
                </w:rPr>
                <w:t xml:space="preserve">Australian Commission on Safety and Quality in Health Care</w:t>
              </w:r>
            </w:hyperlink>
            <w:r>
              <w:rPr>
                <w:rStyle w:val="row-content"/>
                <w:color w:val="244061"/>
              </w:rPr>
              <w:t xml:space="preserve">, Standard 11/09/2018</w:t>
            </w:r>
          </w:p>
          <w:p>
            <w:pPr>
              <w:pStyle w:val="registration-status"/>
              <w:spacing w:before="0" w:after="0"/>
            </w:pPr>
            <w:hyperlink w:history="true" r:id="R2eba999e750f4c2e">
              <w:r>
                <w:rPr>
                  <w:rStyle w:val="Hyperlink"/>
                  <w:color w:val="244061"/>
                </w:rPr>
                <w:t xml:space="preserve">Health!</w:t>
              </w:r>
            </w:hyperlink>
            <w:r>
              <w:rPr>
                <w:rStyle w:val="row-content"/>
                <w:color w:val="244061"/>
              </w:rPr>
              <w:t xml:space="preserve">, Standard 26/03/2019</w:t>
            </w:r>
          </w:p>
          <w:p>
            <w:r>
              <w:br/>
            </w:r>
            <w:hyperlink w:history="true" r:id="R18cbd7d228ea4d18">
              <w:r>
                <w:rPr>
                  <w:rStyle w:val="Hyperlink"/>
                </w:rPr>
                <w:t xml:space="preserve">Colonoscopy clinical care standard indicators: 3-Proportion of patients who had a colonoscopy that detected one or more adenoma(s)</w:t>
              </w:r>
            </w:hyperlink>
          </w:p>
          <w:p>
            <w:pPr>
              <w:pStyle w:val="registration-status"/>
              <w:spacing w:before="0" w:after="0"/>
            </w:pPr>
            <w:hyperlink w:history="true" r:id="R5ee9720a4ca34d8d">
              <w:r>
                <w:rPr>
                  <w:rStyle w:val="Hyperlink"/>
                  <w:color w:val="244061"/>
                </w:rPr>
                <w:t xml:space="preserve">Health!</w:t>
              </w:r>
            </w:hyperlink>
            <w:r>
              <w:rPr>
                <w:rStyle w:val="row-content"/>
                <w:color w:val="244061"/>
              </w:rPr>
              <w:t xml:space="preserve">, Qualified 19/09/2019</w:t>
            </w:r>
          </w:p>
          <w:p>
            <w:r>
              <w:br/>
            </w:r>
            <w:hyperlink w:history="true" r:id="Ra67295e19df54543">
              <w:r>
                <w:rPr>
                  <w:rStyle w:val="Hyperlink"/>
                </w:rPr>
                <w:t xml:space="preserve">Colonoscopy clinical care standard indicators: 3-Proportion of patients who had a colonoscopy that detected one or more adenoma(s)</w:t>
              </w:r>
            </w:hyperlink>
          </w:p>
          <w:p>
            <w:pPr>
              <w:pStyle w:val="registration-status"/>
              <w:spacing w:before="0" w:after="0"/>
            </w:pPr>
            <w:hyperlink w:history="true" r:id="R8ca0f4e926eb4dad">
              <w:r>
                <w:rPr>
                  <w:rStyle w:val="Hyperlink"/>
                  <w:color w:val="244061"/>
                </w:rPr>
                <w:t xml:space="preserve">Australian Commission on Safety and Quality in Health Care</w:t>
              </w:r>
            </w:hyperlink>
            <w:r>
              <w:rPr>
                <w:rStyle w:val="row-content"/>
                <w:color w:val="244061"/>
              </w:rPr>
              <w:t xml:space="preserve">, Standard 11/09/2018</w:t>
            </w:r>
          </w:p>
          <w:p>
            <w:pPr>
              <w:pStyle w:val="registration-status"/>
              <w:spacing w:before="0" w:after="0"/>
            </w:pPr>
            <w:hyperlink w:history="true" r:id="R162baa89a66045ca">
              <w:r>
                <w:rPr>
                  <w:rStyle w:val="Hyperlink"/>
                  <w:color w:val="244061"/>
                </w:rPr>
                <w:t xml:space="preserve">Health!</w:t>
              </w:r>
            </w:hyperlink>
            <w:r>
              <w:rPr>
                <w:rStyle w:val="row-content"/>
                <w:color w:val="244061"/>
              </w:rPr>
              <w:t xml:space="preserve">, Standard 26/03/2019</w:t>
            </w:r>
          </w:p>
          <w:p>
            <w:r>
              <w:br/>
            </w:r>
            <w:hyperlink w:history="true" r:id="R06e6b8cf539a44cb">
              <w:r>
                <w:rPr>
                  <w:rStyle w:val="Hyperlink"/>
                </w:rPr>
                <w:t xml:space="preserve">Colonoscopy clinical care standard indicators: 4-Proportion of patients who had a colonoscopy that detected one or more sessile serrated adenoma(s) or sessile serrated polyp(s)</w:t>
              </w:r>
            </w:hyperlink>
          </w:p>
          <w:p>
            <w:pPr>
              <w:pStyle w:val="registration-status"/>
              <w:spacing w:before="0" w:after="0"/>
            </w:pPr>
            <w:hyperlink w:history="true" r:id="Rd4b301d426ad44ec">
              <w:r>
                <w:rPr>
                  <w:rStyle w:val="Hyperlink"/>
                  <w:color w:val="244061"/>
                </w:rPr>
                <w:t xml:space="preserve">Health!</w:t>
              </w:r>
            </w:hyperlink>
            <w:r>
              <w:rPr>
                <w:rStyle w:val="row-content"/>
                <w:color w:val="244061"/>
              </w:rPr>
              <w:t xml:space="preserve">, Qualified 19/09/2019</w:t>
            </w:r>
          </w:p>
          <w:p>
            <w:r>
              <w:br/>
            </w:r>
            <w:hyperlink w:history="true" r:id="R10ff676c1e574a96">
              <w:r>
                <w:rPr>
                  <w:rStyle w:val="Hyperlink"/>
                </w:rPr>
                <w:t xml:space="preserve">Colonoscopy clinical care standard indicators: 4-Proportion of patients who had a colonoscopy that detected one or more sessile serrated adenoma(s) or sessile serrated polyp(s)</w:t>
              </w:r>
            </w:hyperlink>
          </w:p>
          <w:p>
            <w:pPr>
              <w:pStyle w:val="registration-status"/>
              <w:spacing w:before="0" w:after="0"/>
            </w:pPr>
            <w:hyperlink w:history="true" r:id="Rf6ef646422024774">
              <w:r>
                <w:rPr>
                  <w:rStyle w:val="Hyperlink"/>
                  <w:color w:val="244061"/>
                </w:rPr>
                <w:t xml:space="preserve">Australian Commission on Safety and Quality in Health Care</w:t>
              </w:r>
            </w:hyperlink>
            <w:r>
              <w:rPr>
                <w:rStyle w:val="row-content"/>
                <w:color w:val="244061"/>
              </w:rPr>
              <w:t xml:space="preserve">, Standard 26/06/2019</w:t>
            </w:r>
          </w:p>
          <w:p>
            <w:r>
              <w:br/>
            </w:r>
          </w:p>
        </w:tc>
      </w:tr>
    </w:tbl>
    <w:p>
      <w:r>
        <w:br/>
      </w:r>
    </w:p>
    <w:sectPr>
      <w:footerReference xmlns:r="http://schemas.openxmlformats.org/officeDocument/2006/relationships" w:type="default" r:id="Rf3280310284748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697166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2de0f26b0048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2803102847482d" /><Relationship Type="http://schemas.openxmlformats.org/officeDocument/2006/relationships/header" Target="/word/header1.xml" Id="Rb5e813afa6984db9" /><Relationship Type="http://schemas.openxmlformats.org/officeDocument/2006/relationships/settings" Target="/word/settings.xml" Id="Rfb4ac080b4ad42f0" /><Relationship Type="http://schemas.openxmlformats.org/officeDocument/2006/relationships/styles" Target="/word/styles.xml" Id="Rd4776d5433944f4c" /><Relationship Type="http://schemas.openxmlformats.org/officeDocument/2006/relationships/hyperlink" Target="https://meteor-uat.aihw.gov.au/RegistrationAuthority/2" TargetMode="External" Id="R23f450fd736d4cc3" /><Relationship Type="http://schemas.openxmlformats.org/officeDocument/2006/relationships/hyperlink" Target="https://meteor-uat.aihw.gov.au/content/721274" TargetMode="External" Id="R18f91fe60cc04523" /><Relationship Type="http://schemas.openxmlformats.org/officeDocument/2006/relationships/hyperlink" Target="https://meteor-uat.aihw.gov.au/RegistrationAuthority/14" TargetMode="External" Id="Rda2f9c0831344a82" /><Relationship Type="http://schemas.openxmlformats.org/officeDocument/2006/relationships/hyperlink" Target="https://meteor-uat.aihw.gov.au/content/697168" TargetMode="External" Id="R19d82e1619864225" /><Relationship Type="http://schemas.openxmlformats.org/officeDocument/2006/relationships/hyperlink" Target="https://meteor-uat.aihw.gov.au/RegistrationAuthority/2" TargetMode="External" Id="R980c0e49bf0847ac" /><Relationship Type="http://schemas.openxmlformats.org/officeDocument/2006/relationships/hyperlink" Target="https://meteor-uat.aihw.gov.au/RegistrationAuthority/14" TargetMode="External" Id="R68b2fa6c6fa94706" /><Relationship Type="http://schemas.openxmlformats.org/officeDocument/2006/relationships/hyperlink" Target="https://meteor-uat.aihw.gov.au/content/721276" TargetMode="External" Id="R42a06ab8ad2a438a" /><Relationship Type="http://schemas.openxmlformats.org/officeDocument/2006/relationships/hyperlink" Target="https://meteor-uat.aihw.gov.au/RegistrationAuthority/14" TargetMode="External" Id="R291ee36a3d6f48db" /><Relationship Type="http://schemas.openxmlformats.org/officeDocument/2006/relationships/hyperlink" Target="https://meteor-uat.aihw.gov.au/content/691696" TargetMode="External" Id="R9e744d5d9d6942d2" /><Relationship Type="http://schemas.openxmlformats.org/officeDocument/2006/relationships/hyperlink" Target="https://meteor-uat.aihw.gov.au/RegistrationAuthority/2" TargetMode="External" Id="Rcb6490720dc74cd7" /><Relationship Type="http://schemas.openxmlformats.org/officeDocument/2006/relationships/hyperlink" Target="https://meteor-uat.aihw.gov.au/RegistrationAuthority/14" TargetMode="External" Id="R17d22be972294ab9" /><Relationship Type="http://schemas.openxmlformats.org/officeDocument/2006/relationships/hyperlink" Target="https://meteor-uat.aihw.gov.au/content/721278" TargetMode="External" Id="R09f449c6f0ef4377" /><Relationship Type="http://schemas.openxmlformats.org/officeDocument/2006/relationships/hyperlink" Target="https://meteor-uat.aihw.gov.au/RegistrationAuthority/14" TargetMode="External" Id="R349fe404e3a346ee" /><Relationship Type="http://schemas.openxmlformats.org/officeDocument/2006/relationships/hyperlink" Target="https://meteor-uat.aihw.gov.au/content/691703" TargetMode="External" Id="R1ba27856e57f49b6" /><Relationship Type="http://schemas.openxmlformats.org/officeDocument/2006/relationships/hyperlink" Target="https://meteor-uat.aihw.gov.au/RegistrationAuthority/2" TargetMode="External" Id="R5dd5d26d83764d30" /><Relationship Type="http://schemas.openxmlformats.org/officeDocument/2006/relationships/hyperlink" Target="https://meteor-uat.aihw.gov.au/RegistrationAuthority/14" TargetMode="External" Id="R2eba999e750f4c2e" /><Relationship Type="http://schemas.openxmlformats.org/officeDocument/2006/relationships/hyperlink" Target="https://meteor-uat.aihw.gov.au/content/721280" TargetMode="External" Id="R18cbd7d228ea4d18" /><Relationship Type="http://schemas.openxmlformats.org/officeDocument/2006/relationships/hyperlink" Target="https://meteor-uat.aihw.gov.au/RegistrationAuthority/14" TargetMode="External" Id="R5ee9720a4ca34d8d" /><Relationship Type="http://schemas.openxmlformats.org/officeDocument/2006/relationships/hyperlink" Target="https://meteor-uat.aihw.gov.au/content/691715" TargetMode="External" Id="Ra67295e19df54543" /><Relationship Type="http://schemas.openxmlformats.org/officeDocument/2006/relationships/hyperlink" Target="https://meteor-uat.aihw.gov.au/RegistrationAuthority/2" TargetMode="External" Id="R8ca0f4e926eb4dad" /><Relationship Type="http://schemas.openxmlformats.org/officeDocument/2006/relationships/hyperlink" Target="https://meteor-uat.aihw.gov.au/RegistrationAuthority/14" TargetMode="External" Id="R162baa89a66045ca" /><Relationship Type="http://schemas.openxmlformats.org/officeDocument/2006/relationships/hyperlink" Target="https://meteor-uat.aihw.gov.au/content/721282" TargetMode="External" Id="R06e6b8cf539a44cb" /><Relationship Type="http://schemas.openxmlformats.org/officeDocument/2006/relationships/hyperlink" Target="https://meteor-uat.aihw.gov.au/RegistrationAuthority/14" TargetMode="External" Id="Rd4b301d426ad44ec" /><Relationship Type="http://schemas.openxmlformats.org/officeDocument/2006/relationships/hyperlink" Target="https://meteor-uat.aihw.gov.au/content/717364" TargetMode="External" Id="R10ff676c1e574a96" /><Relationship Type="http://schemas.openxmlformats.org/officeDocument/2006/relationships/hyperlink" Target="https://meteor-uat.aihw.gov.au/RegistrationAuthority/2" TargetMode="External" Id="Rf6ef646422024774" /></Relationships>
</file>

<file path=word/_rels/header1.xml.rels>&#65279;<?xml version="1.0" encoding="utf-8"?><Relationships xmlns="http://schemas.openxmlformats.org/package/2006/relationships"><Relationship Type="http://schemas.openxmlformats.org/officeDocument/2006/relationships/image" Target="/media/image.png" Id="Ra62de0f26b0048ed" /></Relationships>
</file>