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c1786a44ce4f30"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total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total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bcd71895c44db">
              <w:r>
                <w:rPr>
                  <w:rStyle w:val="Hyperlink"/>
                  <w:color w:val="244061"/>
                </w:rPr>
                <w:t xml:space="preserve">Health!</w:t>
              </w:r>
            </w:hyperlink>
            <w:r>
              <w:rPr>
                <w:rStyle w:val="row-content"/>
                <w:color w:val="244061"/>
              </w:rPr>
              <w:t xml:space="preserve">, Standard 12/12/2018</w:t>
            </w:r>
          </w:p>
          <w:p>
            <w:pPr>
              <w:spacing w:before="0" w:after="0"/>
            </w:pPr>
            <w:hyperlink w:history="true" r:id="Rc20d1f3440574b5b">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gestational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0b030922f2453c">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2d2fb6435499c">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(LMP), ultrasound or physical examination of the baby.</w:t>
            </w:r>
          </w:p>
          <w:p>
            <w:pPr>
              <w:spacing w:after="160"/>
            </w:pPr>
            <w:r>
              <w:rPr>
                <w:rStyle w:val="row-content-rich-text"/>
              </w:rPr>
              <w:t xml:space="preserve">Gestational age is conventionally expressed in completed weeks. When gestational age is calculated using the first day of the LMP,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4c0bd75c254ba0">
              <w:r>
                <w:rPr>
                  <w:rStyle w:val="Hyperlink"/>
                </w:rPr>
                <w:t xml:space="preserve">Product of conception—gestational age, completed weeks N[N]</w:t>
              </w:r>
            </w:hyperlink>
          </w:p>
          <w:p>
            <w:pPr>
              <w:pStyle w:val="registration-status"/>
              <w:spacing w:before="0" w:after="0"/>
            </w:pPr>
            <w:hyperlink w:history="true" r:id="R0531d04e165c46d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938f927030e4744">
              <w:r>
                <w:rPr>
                  <w:rStyle w:val="Hyperlink"/>
                </w:rPr>
                <w:t xml:space="preserve">Pregnancy—estimated duration of pregnancy at the first antenatal care visit, total completed weeks N[N]</w:t>
              </w:r>
            </w:hyperlink>
          </w:p>
          <w:p>
            <w:pPr>
              <w:pStyle w:val="registration-status"/>
              <w:spacing w:before="0" w:after="0"/>
            </w:pPr>
            <w:hyperlink w:history="true" r:id="R603d15c71e88471b">
              <w:r>
                <w:rPr>
                  <w:rStyle w:val="Hyperlink"/>
                  <w:color w:val="244061"/>
                </w:rPr>
                <w:t xml:space="preserve">Health!</w:t>
              </w:r>
            </w:hyperlink>
            <w:r>
              <w:rPr>
                <w:rStyle w:val="row-content"/>
                <w:color w:val="244061"/>
              </w:rPr>
              <w:t xml:space="preserve">, Standard 03/12/2020</w:t>
            </w:r>
          </w:p>
          <w:p>
            <w:pPr>
              <w:pStyle w:val="registration-status"/>
              <w:spacing w:before="0" w:after="0"/>
            </w:pPr>
            <w:hyperlink w:history="true" r:id="R5368e783c3334263">
              <w:r>
                <w:rPr>
                  <w:rStyle w:val="Hyperlink"/>
                  <w:color w:val="244061"/>
                </w:rPr>
                <w:t xml:space="preserve">Indigenous</w:t>
              </w:r>
            </w:hyperlink>
            <w:r>
              <w:rPr>
                <w:rStyle w:val="row-content"/>
                <w:color w:val="244061"/>
              </w:rPr>
              <w:t xml:space="preserve">, Standard 14/07/2021</w:t>
            </w:r>
          </w:p>
          <w:p>
            <w:r>
              <w:br/>
            </w:r>
            <w:r>
              <w:rPr>
                <w:rStyle w:val="row-content"/>
              </w:rPr>
              <w:t xml:space="preserve">See also </w:t>
            </w:r>
            <w:hyperlink w:history="true" r:id="Rdf4b5bc5bd244437">
              <w:r>
                <w:rPr>
                  <w:rStyle w:val="Hyperlink"/>
                </w:rPr>
                <w:t xml:space="preserve">Pregnancy—estimated duration of pregnancy at the first antenatal care visit, total completed weeks N[N]</w:t>
              </w:r>
            </w:hyperlink>
          </w:p>
          <w:p>
            <w:pPr>
              <w:pStyle w:val="registration-status"/>
              <w:spacing w:before="0" w:after="0"/>
            </w:pPr>
            <w:hyperlink w:history="true" r:id="R10d22ca6cbd24fe8">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e3f856fe4876417e">
              <w:r>
                <w:rPr>
                  <w:rStyle w:val="Hyperlink"/>
                  <w:color w:val="244061"/>
                </w:rPr>
                <w:t xml:space="preserve">Indigenous</w:t>
              </w:r>
            </w:hyperlink>
            <w:r>
              <w:rPr>
                <w:rStyle w:val="row-content"/>
                <w:color w:val="244061"/>
              </w:rPr>
              <w:t xml:space="preserve">, Superseded 14/07/2021</w:t>
            </w:r>
          </w:p>
          <w:p>
            <w:pPr>
              <w:pStyle w:val="registration-status"/>
              <w:spacing w:before="0" w:after="0"/>
            </w:pPr>
            <w:hyperlink w:history="true" r:id="Rbcfb906a25ac4cfc">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117cb9275d41cb">
              <w:r>
                <w:rPr>
                  <w:rStyle w:val="Hyperlink"/>
                </w:rPr>
                <w:t xml:space="preserve">Perinatal NMDS 2019–20</w:t>
              </w:r>
            </w:hyperlink>
          </w:p>
          <w:p>
            <w:pPr>
              <w:pStyle w:val="registration-status"/>
              <w:spacing w:before="0" w:after="0"/>
            </w:pPr>
            <w:hyperlink w:history="true" r:id="R0dfdbcf393e04178">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data element should be recorded for each baby born.</w:t>
            </w:r>
          </w:p>
          <w:p>
            <w:r>
              <w:rPr>
                <w:rStyle w:val="row-content"/>
              </w:rPr>
              <w:t xml:space="preserve">This data element is recorded for the mother only.</w:t>
            </w:r>
          </w:p>
          <w:p>
            <w:r>
              <w:rPr>
                <w:rStyle w:val="row-content"/>
              </w:rP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99</w:t>
                  </w:r>
                </w:p>
              </w:tc>
              <w:tc>
                <w:tcPr>
                  <w:tcW w:w="4000" w:type="pct"/>
                  <w:vAlign w:val="top"/>
                </w:tcPr>
                <w:p>
                  <w:r>
                    <w:t xml:space="preserve">Not stated/inadequately described</w:t>
                  </w:r>
                </w:p>
              </w:tc>
            </w:tr>
          </w:tbl>
          <w:p>
            <w:pPr>
              <w:pStyle w:val="registration-status"/>
              <w:spacing w:before="0" w:after="0"/>
            </w:pPr>
            <w:hyperlink w:history="true" r:id="R22d2230f866b46e3">
              <w:r>
                <w:rPr>
                  <w:rStyle w:val="Hyperlink"/>
                  <w:color w:val="244061"/>
                </w:rPr>
                <w:t xml:space="preserve">Health!</w:t>
              </w:r>
            </w:hyperlink>
            <w:r>
              <w:rPr>
                <w:color w:val="244061"/>
              </w:rPr>
              <w:t xml:space="preserve">, Superseded 03/12/2020</w:t>
            </w:r>
          </w:p>
          <w:p>
            <w:r>
              <w:rPr>
                <w:b/>
                <w:i/>
              </w:rPr>
              <w:t xml:space="preserve">Implementation start date: </w:t>
            </w:r>
            <w:r>
              <w:t xml:space="preserve">01/07/2020</w:t>
            </w:r>
            <w:r>
              <w:br/>
            </w:r>
            <w:r>
              <w:rPr>
                <w:b/>
                <w:i/>
              </w:rPr>
              <w:t xml:space="preserve">Implementation end date: </w:t>
            </w:r>
            <w:r>
              <w:t xml:space="preserve">30/06/2021</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pStyle w:val="registration-status"/>
              <w:spacing w:before="0" w:after="0"/>
            </w:pPr>
            <w:hyperlink w:history="true" r:id="R40d06b0bd8074488">
              <w:r>
                <w:rPr>
                  <w:rStyle w:val="Hyperlink"/>
                  <w:color w:val="244061"/>
                </w:rPr>
                <w:t xml:space="preserve">Health!</w:t>
              </w:r>
            </w:hyperlink>
            <w:r>
              <w:rPr>
                <w:color w:val="244061"/>
              </w:rPr>
              <w:t xml:space="preserve">, Superseded 17/12/2021</w:t>
            </w:r>
          </w:p>
          <w:p>
            <w:r>
              <w:rPr>
                <w:b/>
                <w:i/>
              </w:rPr>
              <w:t xml:space="preserve">Implementation start date: </w:t>
            </w:r>
            <w:r>
              <w:t xml:space="preserve">01/07/2021</w:t>
            </w:r>
            <w:r>
              <w:br/>
            </w:r>
            <w:r>
              <w:rPr>
                <w:b/>
                <w:i/>
              </w:rPr>
              <w:t xml:space="preserve">Implementation end date: </w:t>
            </w:r>
            <w:r>
              <w:t xml:space="preserve">30/06/2022</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pPr>
              <w:pStyle w:val="registration-status"/>
              <w:spacing w:before="0" w:after="0"/>
            </w:pPr>
            <w:hyperlink w:history="true" r:id="R92592c668290488c">
              <w:r>
                <w:rPr>
                  <w:rStyle w:val="Hyperlink"/>
                  <w:color w:val="244061"/>
                </w:rPr>
                <w:t xml:space="preserve">Health!</w:t>
              </w:r>
            </w:hyperlink>
            <w:r>
              <w:rPr>
                <w:color w:val="244061"/>
              </w:rPr>
              <w:t xml:space="preserve">, Standard 17/12/2021</w:t>
            </w:r>
          </w:p>
          <w:p>
            <w:r>
              <w:rPr>
                <w:b/>
                <w:i/>
              </w:rPr>
              <w:t xml:space="preserve">Implementation start date: </w:t>
            </w:r>
            <w:r>
              <w:t xml:space="preserve">01/07/2022</w:t>
            </w:r>
            <w:r>
              <w:br/>
            </w:r>
            <w:r>
              <w:rPr>
                <w:b/>
                <w:i/>
              </w:rPr>
              <w:t xml:space="preserve">Implementation end date: </w:t>
            </w:r>
            <w:r>
              <w:t xml:space="preserve">30/06/2023</w:t>
            </w:r>
            <w:r>
              <w:br/>
            </w:r>
            <w:r>
              <w:rPr>
                <w:b/>
                <w:i/>
              </w:rPr>
              <w:t xml:space="preserve">DSS specific information: </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TableGrid"/>
              <w:tblW w:w="5000" w:type="pct"/>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99</w:t>
                  </w:r>
                </w:p>
              </w:tc>
              <w:tc>
                <w:tcPr>
                  <w:tcW w:w="4000" w:type="pct"/>
                  <w:vAlign w:val="top"/>
                </w:tcPr>
                <w:p>
                  <w:r>
                    <w:t xml:space="preserve">Not stated/inadequately described</w:t>
                  </w:r>
                </w:p>
              </w:tc>
            </w:tr>
          </w:tbl>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fd272d4ec20748f0">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90700a9fb24d4e03">
              <w:r>
                <w:rPr>
                  <w:rStyle w:val="Hyperlink"/>
                  <w:color w:val="244061"/>
                </w:rPr>
                <w:t xml:space="preserve">Health!</w:t>
              </w:r>
            </w:hyperlink>
            <w:r>
              <w:rPr>
                <w:rStyle w:val="row-content"/>
                <w:color w:val="244061"/>
              </w:rPr>
              <w:t xml:space="preserve">, Standard 17/12/2021</w:t>
            </w:r>
          </w:p>
          <w:p>
            <w:r>
              <w:br/>
            </w:r>
            <w:hyperlink w:history="true" r:id="Rac2b0833af6149d7">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f341328964de4be7">
              <w:r>
                <w:rPr>
                  <w:rStyle w:val="Hyperlink"/>
                  <w:color w:val="244061"/>
                </w:rPr>
                <w:t xml:space="preserve">Health!</w:t>
              </w:r>
            </w:hyperlink>
            <w:r>
              <w:rPr>
                <w:rStyle w:val="row-content"/>
                <w:color w:val="244061"/>
              </w:rPr>
              <w:t xml:space="preserve">, Standard 17/12/2021</w:t>
            </w:r>
          </w:p>
          <w:p>
            <w:r>
              <w:br/>
            </w:r>
            <w:hyperlink w:history="true" r:id="Rf1a24c21bd034987">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f7125d8a79634bc2">
              <w:r>
                <w:rPr>
                  <w:rStyle w:val="Hyperlink"/>
                  <w:color w:val="244061"/>
                </w:rPr>
                <w:t xml:space="preserve">Health!</w:t>
              </w:r>
            </w:hyperlink>
            <w:r>
              <w:rPr>
                <w:rStyle w:val="row-content"/>
                <w:color w:val="244061"/>
              </w:rPr>
              <w:t xml:space="preserve">, Standard 17/12/2021</w:t>
            </w:r>
          </w:p>
          <w:p>
            <w:r>
              <w:br/>
            </w:r>
            <w:hyperlink w:history="true" r:id="R0a63c0df2a0747e5">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0d23db9b78364cfe">
              <w:r>
                <w:rPr>
                  <w:rStyle w:val="Hyperlink"/>
                  <w:color w:val="244061"/>
                </w:rPr>
                <w:t xml:space="preserve">Health!</w:t>
              </w:r>
            </w:hyperlink>
            <w:r>
              <w:rPr>
                <w:rStyle w:val="row-content"/>
                <w:color w:val="244061"/>
              </w:rPr>
              <w:t xml:space="preserve">, Standard 17/12/2021</w:t>
            </w:r>
          </w:p>
          <w:p>
            <w:r>
              <w:br/>
            </w:r>
            <w:hyperlink w:history="true" r:id="R87cff6fc9d614933">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f2ae7df8d3204261">
              <w:r>
                <w:rPr>
                  <w:rStyle w:val="Hyperlink"/>
                  <w:color w:val="244061"/>
                </w:rPr>
                <w:t xml:space="preserve">Health!</w:t>
              </w:r>
            </w:hyperlink>
            <w:r>
              <w:rPr>
                <w:rStyle w:val="row-content"/>
                <w:color w:val="244061"/>
              </w:rPr>
              <w:t xml:space="preserve">, Standard 17/12/2021</w:t>
            </w:r>
          </w:p>
          <w:p>
            <w:r>
              <w:br/>
            </w:r>
            <w:hyperlink w:history="true" r:id="R1d54bd9d7674458f">
              <w:r>
                <w:rPr>
                  <w:rStyle w:val="Hyperlink"/>
                </w:rPr>
                <w:t xml:space="preserve">National Core Maternity Indicators: PI 10–Small babies among births at or after 40 weeks gestation, 2021</w:t>
              </w:r>
            </w:hyperlink>
          </w:p>
          <w:p>
            <w:pPr>
              <w:pStyle w:val="registration-status"/>
              <w:spacing w:before="0" w:after="0"/>
            </w:pPr>
            <w:hyperlink w:history="true" r:id="Rb33163c223e8425b">
              <w:r>
                <w:rPr>
                  <w:rStyle w:val="Hyperlink"/>
                  <w:color w:val="244061"/>
                </w:rPr>
                <w:t xml:space="preserve">Health!</w:t>
              </w:r>
            </w:hyperlink>
            <w:r>
              <w:rPr>
                <w:rStyle w:val="row-content"/>
                <w:color w:val="244061"/>
              </w:rPr>
              <w:t xml:space="preserve">, Standard 17/12/2021</w:t>
            </w:r>
          </w:p>
          <w:p>
            <w:r>
              <w:br/>
            </w:r>
            <w:hyperlink w:history="true" r:id="R965ffab44c37436b">
              <w:r>
                <w:rPr>
                  <w:rStyle w:val="Hyperlink"/>
                </w:rPr>
                <w:t xml:space="preserve">National Healthcare Agreement: PI 01–Proportion of babies born of low birth weight, 2022</w:t>
              </w:r>
            </w:hyperlink>
          </w:p>
          <w:p>
            <w:pPr>
              <w:pStyle w:val="registration-status"/>
              <w:spacing w:before="0" w:after="0"/>
            </w:pPr>
            <w:hyperlink w:history="true" r:id="R49a1ddd8c1e445fa">
              <w:r>
                <w:rPr>
                  <w:rStyle w:val="Hyperlink"/>
                  <w:color w:val="244061"/>
                </w:rPr>
                <w:t xml:space="preserve">Health!</w:t>
              </w:r>
            </w:hyperlink>
            <w:r>
              <w:rPr>
                <w:rStyle w:val="row-content"/>
                <w:color w:val="244061"/>
              </w:rPr>
              <w:t xml:space="preserve">, Standard 24/09/2021</w:t>
            </w:r>
          </w:p>
          <w:p>
            <w:r>
              <w:br/>
            </w:r>
            <w:hyperlink w:history="true" r:id="Ra172d3f1a20e4109">
              <w:r>
                <w:rPr>
                  <w:rStyle w:val="Hyperlink"/>
                </w:rPr>
                <w:t xml:space="preserve">National Core Maternity Indicators: PI 04–Apgar score of less than 7 at 5 minutes for births at or after term, 2021</w:t>
              </w:r>
            </w:hyperlink>
          </w:p>
          <w:p>
            <w:pPr>
              <w:pStyle w:val="registration-status"/>
              <w:spacing w:before="0" w:after="0"/>
            </w:pPr>
            <w:hyperlink w:history="true" r:id="Rf81898f7729a4298">
              <w:r>
                <w:rPr>
                  <w:rStyle w:val="Hyperlink"/>
                  <w:color w:val="244061"/>
                </w:rPr>
                <w:t xml:space="preserve">Health!</w:t>
              </w:r>
            </w:hyperlink>
            <w:r>
              <w:rPr>
                <w:rStyle w:val="row-content"/>
                <w:color w:val="244061"/>
              </w:rPr>
              <w:t xml:space="preserve">, Standard 17/12/2021</w:t>
            </w:r>
          </w:p>
          <w:p>
            <w:r>
              <w:br/>
            </w:r>
            <w:hyperlink w:history="true" r:id="R611fe108099d4bdb">
              <w:r>
                <w:rPr>
                  <w:rStyle w:val="Hyperlink"/>
                </w:rPr>
                <w:t xml:space="preserve">National Core Maternity Indicators: PI 05–Induction of labour for selected females giving birth for the first time, 2021</w:t>
              </w:r>
            </w:hyperlink>
          </w:p>
          <w:p>
            <w:pPr>
              <w:pStyle w:val="registration-status"/>
              <w:spacing w:before="0" w:after="0"/>
            </w:pPr>
            <w:hyperlink w:history="true" r:id="Rb622660827974940">
              <w:r>
                <w:rPr>
                  <w:rStyle w:val="Hyperlink"/>
                  <w:color w:val="244061"/>
                </w:rPr>
                <w:t xml:space="preserve">Health!</w:t>
              </w:r>
            </w:hyperlink>
            <w:r>
              <w:rPr>
                <w:rStyle w:val="row-content"/>
                <w:color w:val="244061"/>
              </w:rPr>
              <w:t xml:space="preserve">, Standard 17/12/2021</w:t>
            </w:r>
          </w:p>
          <w:p>
            <w:r>
              <w:br/>
            </w:r>
            <w:hyperlink w:history="true" r:id="Raaf4ca91e5754b31">
              <w:r>
                <w:rPr>
                  <w:rStyle w:val="Hyperlink"/>
                </w:rPr>
                <w:t xml:space="preserve">National Core Maternity Indicators: PI 06–Caesarean section for selected females giving birth for the first time, 2021</w:t>
              </w:r>
            </w:hyperlink>
          </w:p>
          <w:p>
            <w:pPr>
              <w:pStyle w:val="registration-status"/>
              <w:spacing w:before="0" w:after="0"/>
            </w:pPr>
            <w:hyperlink w:history="true" r:id="R3570a19928c84090">
              <w:r>
                <w:rPr>
                  <w:rStyle w:val="Hyperlink"/>
                  <w:color w:val="244061"/>
                </w:rPr>
                <w:t xml:space="preserve">Health!</w:t>
              </w:r>
            </w:hyperlink>
            <w:r>
              <w:rPr>
                <w:rStyle w:val="row-content"/>
                <w:color w:val="244061"/>
              </w:rPr>
              <w:t xml:space="preserve">, Standard 17/12/2021</w:t>
            </w:r>
          </w:p>
          <w:p>
            <w:r>
              <w:br/>
            </w:r>
            <w:hyperlink w:history="true" r:id="R17c4cd11b93f4d8b">
              <w:r>
                <w:rPr>
                  <w:rStyle w:val="Hyperlink"/>
                </w:rPr>
                <w:t xml:space="preserve">National Core Maternity Indicators: PI 07–Non-instrumental vaginal birth for selected females giving birth for the first time, 2021</w:t>
              </w:r>
            </w:hyperlink>
          </w:p>
          <w:p>
            <w:pPr>
              <w:pStyle w:val="registration-status"/>
              <w:spacing w:before="0" w:after="0"/>
            </w:pPr>
            <w:hyperlink w:history="true" r:id="R9f160fe1657747e7">
              <w:r>
                <w:rPr>
                  <w:rStyle w:val="Hyperlink"/>
                  <w:color w:val="244061"/>
                </w:rPr>
                <w:t xml:space="preserve">Health!</w:t>
              </w:r>
            </w:hyperlink>
            <w:r>
              <w:rPr>
                <w:rStyle w:val="row-content"/>
                <w:color w:val="244061"/>
              </w:rPr>
              <w:t xml:space="preserve">, Standard 17/12/2021</w:t>
            </w:r>
          </w:p>
          <w:p>
            <w:r>
              <w:br/>
            </w:r>
            <w:hyperlink w:history="true" r:id="R00fdc06e9af54d1a">
              <w:r>
                <w:rPr>
                  <w:rStyle w:val="Hyperlink"/>
                </w:rPr>
                <w:t xml:space="preserve">National Core Maternity Indicators: PI 08–Instrumental vaginal birth for selected females giving birth for the first time, 2021</w:t>
              </w:r>
            </w:hyperlink>
          </w:p>
          <w:p>
            <w:pPr>
              <w:pStyle w:val="registration-status"/>
              <w:spacing w:before="0" w:after="0"/>
            </w:pPr>
            <w:hyperlink w:history="true" r:id="Ra1cf9271ef4443d5">
              <w:r>
                <w:rPr>
                  <w:rStyle w:val="Hyperlink"/>
                  <w:color w:val="244061"/>
                </w:rPr>
                <w:t xml:space="preserve">Health!</w:t>
              </w:r>
            </w:hyperlink>
            <w:r>
              <w:rPr>
                <w:rStyle w:val="row-content"/>
                <w:color w:val="244061"/>
              </w:rPr>
              <w:t xml:space="preserve">, Standard 17/12/2021</w:t>
            </w:r>
          </w:p>
          <w:p>
            <w:r>
              <w:br/>
            </w:r>
            <w:hyperlink w:history="true" r:id="R2a388133f6974b58">
              <w:r>
                <w:rPr>
                  <w:rStyle w:val="Hyperlink"/>
                </w:rPr>
                <w:t xml:space="preserve">National Core Maternity Indicators: PI 10–Small babies among births at or after 40 weeks gestation, 2021</w:t>
              </w:r>
            </w:hyperlink>
          </w:p>
          <w:p>
            <w:pPr>
              <w:pStyle w:val="registration-status"/>
              <w:spacing w:before="0" w:after="0"/>
            </w:pPr>
            <w:hyperlink w:history="true" r:id="R93e3a32ee20c4e9a">
              <w:r>
                <w:rPr>
                  <w:rStyle w:val="Hyperlink"/>
                  <w:color w:val="244061"/>
                </w:rPr>
                <w:t xml:space="preserve">Health!</w:t>
              </w:r>
            </w:hyperlink>
            <w:r>
              <w:rPr>
                <w:rStyle w:val="row-content"/>
                <w:color w:val="244061"/>
              </w:rPr>
              <w:t xml:space="preserve">, Standard 17/12/2021</w:t>
            </w:r>
          </w:p>
          <w:p>
            <w:r>
              <w:br/>
            </w:r>
            <w:hyperlink w:history="true" r:id="Rb36354a7e77f4e42">
              <w:r>
                <w:rPr>
                  <w:rStyle w:val="Hyperlink"/>
                </w:rPr>
                <w:t xml:space="preserve">National Healthcare Agreement: PI 01–Proportion of babies born of low birth weight, 2022</w:t>
              </w:r>
            </w:hyperlink>
          </w:p>
          <w:p>
            <w:pPr>
              <w:pStyle w:val="registration-status"/>
              <w:spacing w:before="0" w:after="0"/>
            </w:pPr>
            <w:hyperlink w:history="true" r:id="Rf55f7267d0884f05">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64338f8f8016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695332</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fad2fd074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338f8f80164405" /><Relationship Type="http://schemas.openxmlformats.org/officeDocument/2006/relationships/header" Target="/word/header1.xml" Id="R4760a18bbd474c73" /><Relationship Type="http://schemas.openxmlformats.org/officeDocument/2006/relationships/settings" Target="/word/settings.xml" Id="Rb8abe1039ef84629" /><Relationship Type="http://schemas.openxmlformats.org/officeDocument/2006/relationships/styles" Target="/word/styles.xml" Id="R981dc206937b442c" /><Relationship Type="http://schemas.openxmlformats.org/officeDocument/2006/relationships/numbering" Target="/word/numbering.xml" Id="Rb20d4fbe133845f8" /><Relationship Type="http://schemas.openxmlformats.org/officeDocument/2006/relationships/hyperlink" Target="https://meteor-uat.aihw.gov.au/content/716081" TargetMode="External" Id="Rae7e7a9520174c7d" /><Relationship Type="http://schemas.openxmlformats.org/officeDocument/2006/relationships/hyperlink" Target="https://meteor-uat.aihw.gov.au/content/727291" TargetMode="External" Id="R753033a17ff54c8c" /><Relationship Type="http://schemas.openxmlformats.org/officeDocument/2006/relationships/hyperlink" Target="https://meteor-uat.aihw.gov.au/content/742052" TargetMode="External" Id="Re2f8ffab12584342" /><Relationship Type="http://schemas.openxmlformats.org/officeDocument/2006/relationships/hyperlink" Target="https://meteor-uat.aihw.gov.au/RegistrationAuthority/14" TargetMode="External" Id="Rfc2bcd71895c44db" /><Relationship Type="http://schemas.openxmlformats.org/officeDocument/2006/relationships/hyperlink" Target="https://meteor-uat.aihw.gov.au/RegistrationAuthority/17" TargetMode="External" Id="Rc20d1f3440574b5b" /><Relationship Type="http://schemas.openxmlformats.org/officeDocument/2006/relationships/hyperlink" Target="https://meteor-uat.aihw.gov.au/content/695405" TargetMode="External" Id="R480b030922f2453c" /><Relationship Type="http://schemas.openxmlformats.org/officeDocument/2006/relationships/hyperlink" Target="https://meteor-uat.aihw.gov.au/content/308220" TargetMode="External" Id="R94d2d2fb6435499c" /><Relationship Type="http://schemas.openxmlformats.org/officeDocument/2006/relationships/hyperlink" Target="https://meteor-uat.aihw.gov.au/content/669039" TargetMode="External" Id="R5f4c0bd75c254ba0" /><Relationship Type="http://schemas.openxmlformats.org/officeDocument/2006/relationships/hyperlink" Target="https://meteor-uat.aihw.gov.au/RegistrationAuthority/14" TargetMode="External" Id="R0531d04e165c46dd" /><Relationship Type="http://schemas.openxmlformats.org/officeDocument/2006/relationships/hyperlink" Target="https://meteor-uat.aihw.gov.au/content/732908" TargetMode="External" Id="R6938f927030e4744" /><Relationship Type="http://schemas.openxmlformats.org/officeDocument/2006/relationships/hyperlink" Target="https://meteor-uat.aihw.gov.au/RegistrationAuthority/14" TargetMode="External" Id="R603d15c71e88471b" /><Relationship Type="http://schemas.openxmlformats.org/officeDocument/2006/relationships/hyperlink" Target="https://meteor-uat.aihw.gov.au/RegistrationAuthority/9" TargetMode="External" Id="R5368e783c3334263" /><Relationship Type="http://schemas.openxmlformats.org/officeDocument/2006/relationships/hyperlink" Target="https://meteor-uat.aihw.gov.au/content/695410" TargetMode="External" Id="Rdf4b5bc5bd244437" /><Relationship Type="http://schemas.openxmlformats.org/officeDocument/2006/relationships/hyperlink" Target="https://meteor-uat.aihw.gov.au/RegistrationAuthority/14" TargetMode="External" Id="R10d22ca6cbd24fe8" /><Relationship Type="http://schemas.openxmlformats.org/officeDocument/2006/relationships/hyperlink" Target="https://meteor-uat.aihw.gov.au/RegistrationAuthority/9" TargetMode="External" Id="Re3f856fe4876417e" /><Relationship Type="http://schemas.openxmlformats.org/officeDocument/2006/relationships/hyperlink" Target="https://meteor-uat.aihw.gov.au/RegistrationAuthority/17" TargetMode="External" Id="Rbcfb906a25ac4cfc" /><Relationship Type="http://schemas.openxmlformats.org/officeDocument/2006/relationships/hyperlink" Target="https://meteor-uat.aihw.gov.au/content/694988" TargetMode="External" Id="Rdb117cb9275d41cb" /><Relationship Type="http://schemas.openxmlformats.org/officeDocument/2006/relationships/hyperlink" Target="https://meteor-uat.aihw.gov.au/RegistrationAuthority/14" TargetMode="External" Id="R0dfdbcf393e04178" /><Relationship Type="http://schemas.openxmlformats.org/officeDocument/2006/relationships/hyperlink" Target="https://meteor-uat.aihw.gov.au/RegistrationAuthority/14" TargetMode="External" Id="R22d2230f866b46e3" /><Relationship Type="http://schemas.openxmlformats.org/officeDocument/2006/relationships/hyperlink" Target="https://meteor-uat.aihw.gov.au/RegistrationAuthority/14" TargetMode="External" Id="R40d06b0bd8074488" /><Relationship Type="http://schemas.openxmlformats.org/officeDocument/2006/relationships/hyperlink" Target="https://meteor-uat.aihw.gov.au/RegistrationAuthority/14" TargetMode="External" Id="R92592c668290488c" /><Relationship Type="http://schemas.openxmlformats.org/officeDocument/2006/relationships/hyperlink" Target="https://meteor-uat.aihw.gov.au/content/747730" TargetMode="External" Id="Rfd272d4ec20748f0" /><Relationship Type="http://schemas.openxmlformats.org/officeDocument/2006/relationships/hyperlink" Target="https://meteor-uat.aihw.gov.au/RegistrationAuthority/14" TargetMode="External" Id="R90700a9fb24d4e03" /><Relationship Type="http://schemas.openxmlformats.org/officeDocument/2006/relationships/hyperlink" Target="https://meteor-uat.aihw.gov.au/content/747732" TargetMode="External" Id="Rac2b0833af6149d7" /><Relationship Type="http://schemas.openxmlformats.org/officeDocument/2006/relationships/hyperlink" Target="https://meteor-uat.aihw.gov.au/RegistrationAuthority/14" TargetMode="External" Id="Rf341328964de4be7" /><Relationship Type="http://schemas.openxmlformats.org/officeDocument/2006/relationships/hyperlink" Target="https://meteor-uat.aihw.gov.au/content/747739" TargetMode="External" Id="Rf1a24c21bd034987" /><Relationship Type="http://schemas.openxmlformats.org/officeDocument/2006/relationships/hyperlink" Target="https://meteor-uat.aihw.gov.au/RegistrationAuthority/14" TargetMode="External" Id="Rf7125d8a79634bc2" /><Relationship Type="http://schemas.openxmlformats.org/officeDocument/2006/relationships/hyperlink" Target="https://meteor-uat.aihw.gov.au/content/747909" TargetMode="External" Id="R0a63c0df2a0747e5" /><Relationship Type="http://schemas.openxmlformats.org/officeDocument/2006/relationships/hyperlink" Target="https://meteor-uat.aihw.gov.au/RegistrationAuthority/14" TargetMode="External" Id="R0d23db9b78364cfe" /><Relationship Type="http://schemas.openxmlformats.org/officeDocument/2006/relationships/hyperlink" Target="https://meteor-uat.aihw.gov.au/content/747911" TargetMode="External" Id="R87cff6fc9d614933" /><Relationship Type="http://schemas.openxmlformats.org/officeDocument/2006/relationships/hyperlink" Target="https://meteor-uat.aihw.gov.au/RegistrationAuthority/14" TargetMode="External" Id="Rf2ae7df8d3204261" /><Relationship Type="http://schemas.openxmlformats.org/officeDocument/2006/relationships/hyperlink" Target="https://meteor-uat.aihw.gov.au/content/748049" TargetMode="External" Id="R1d54bd9d7674458f" /><Relationship Type="http://schemas.openxmlformats.org/officeDocument/2006/relationships/hyperlink" Target="https://meteor-uat.aihw.gov.au/RegistrationAuthority/14" TargetMode="External" Id="Rb33163c223e8425b" /><Relationship Type="http://schemas.openxmlformats.org/officeDocument/2006/relationships/hyperlink" Target="https://meteor-uat.aihw.gov.au/content/740894" TargetMode="External" Id="R965ffab44c37436b" /><Relationship Type="http://schemas.openxmlformats.org/officeDocument/2006/relationships/hyperlink" Target="https://meteor-uat.aihw.gov.au/RegistrationAuthority/14" TargetMode="External" Id="R49a1ddd8c1e445fa" /><Relationship Type="http://schemas.openxmlformats.org/officeDocument/2006/relationships/hyperlink" Target="https://meteor-uat.aihw.gov.au/content/747730" TargetMode="External" Id="Ra172d3f1a20e4109" /><Relationship Type="http://schemas.openxmlformats.org/officeDocument/2006/relationships/hyperlink" Target="https://meteor-uat.aihw.gov.au/RegistrationAuthority/14" TargetMode="External" Id="Rf81898f7729a4298" /><Relationship Type="http://schemas.openxmlformats.org/officeDocument/2006/relationships/hyperlink" Target="https://meteor-uat.aihw.gov.au/content/747732" TargetMode="External" Id="R611fe108099d4bdb" /><Relationship Type="http://schemas.openxmlformats.org/officeDocument/2006/relationships/hyperlink" Target="https://meteor-uat.aihw.gov.au/RegistrationAuthority/14" TargetMode="External" Id="Rb622660827974940" /><Relationship Type="http://schemas.openxmlformats.org/officeDocument/2006/relationships/hyperlink" Target="https://meteor-uat.aihw.gov.au/content/747739" TargetMode="External" Id="Raaf4ca91e5754b31" /><Relationship Type="http://schemas.openxmlformats.org/officeDocument/2006/relationships/hyperlink" Target="https://meteor-uat.aihw.gov.au/RegistrationAuthority/14" TargetMode="External" Id="R3570a19928c84090" /><Relationship Type="http://schemas.openxmlformats.org/officeDocument/2006/relationships/hyperlink" Target="https://meteor-uat.aihw.gov.au/content/747909" TargetMode="External" Id="R17c4cd11b93f4d8b" /><Relationship Type="http://schemas.openxmlformats.org/officeDocument/2006/relationships/hyperlink" Target="https://meteor-uat.aihw.gov.au/RegistrationAuthority/14" TargetMode="External" Id="R9f160fe1657747e7" /><Relationship Type="http://schemas.openxmlformats.org/officeDocument/2006/relationships/hyperlink" Target="https://meteor-uat.aihw.gov.au/content/747911" TargetMode="External" Id="R00fdc06e9af54d1a" /><Relationship Type="http://schemas.openxmlformats.org/officeDocument/2006/relationships/hyperlink" Target="https://meteor-uat.aihw.gov.au/RegistrationAuthority/14" TargetMode="External" Id="Ra1cf9271ef4443d5" /><Relationship Type="http://schemas.openxmlformats.org/officeDocument/2006/relationships/hyperlink" Target="https://meteor-uat.aihw.gov.au/content/748049" TargetMode="External" Id="R2a388133f6974b58" /><Relationship Type="http://schemas.openxmlformats.org/officeDocument/2006/relationships/hyperlink" Target="https://meteor-uat.aihw.gov.au/RegistrationAuthority/14" TargetMode="External" Id="R93e3a32ee20c4e9a" /><Relationship Type="http://schemas.openxmlformats.org/officeDocument/2006/relationships/hyperlink" Target="https://meteor-uat.aihw.gov.au/content/740894" TargetMode="External" Id="Rb36354a7e77f4e42" /><Relationship Type="http://schemas.openxmlformats.org/officeDocument/2006/relationships/hyperlink" Target="https://meteor-uat.aihw.gov.au/RegistrationAuthority/14" TargetMode="External" Id="Rf55f7267d0884f05" /></Relationships>
</file>

<file path=word/_rels/header1.xml.rels>&#65279;<?xml version="1.0" encoding="utf-8"?><Relationships xmlns="http://schemas.openxmlformats.org/package/2006/relationships"><Relationship Type="http://schemas.openxmlformats.org/officeDocument/2006/relationships/image" Target="/media/image.png" Id="Ra04fad2fd074406f" /></Relationships>
</file>