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894c8b52f84a8e" /></Relationships>
</file>

<file path=word/document.xml><?xml version="1.0" encoding="utf-8"?>
<w:document xmlns:r="http://schemas.openxmlformats.org/officeDocument/2006/relationships" xmlns:w="http://schemas.openxmlformats.org/wordprocessingml/2006/main">
  <w:body>
    <w:p>
      <w:pPr>
        <w:pStyle w:val="Title"/>
      </w:pPr>
      <w:r>
        <w:t>Product of birth—birth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0ce49d9a5d4e5c">
              <w:r>
                <w:rPr>
                  <w:rStyle w:val="Hyperlink"/>
                  <w:color w:val="244061"/>
                </w:rPr>
                <w:t xml:space="preserve">Tasmanian Health</w:t>
              </w:r>
            </w:hyperlink>
            <w:r>
              <w:rPr>
                <w:rStyle w:val="row-content"/>
                <w:color w:val="244061"/>
              </w:rPr>
              <w:t xml:space="preserve">, Standard 24/06/2020</w:t>
            </w:r>
          </w:p>
          <w:p>
            <w:pPr>
              <w:spacing w:before="0" w:after="0"/>
            </w:pPr>
            <w:hyperlink w:history="true" r:id="Reb1ea35720194abf">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Multiple births have higher risks of perinatal mortality and morbidity. Multiple birth pregnancies are often associated with obstetric, labour and delivery complications, higher rates of neonatal morbidity, low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008a9f5d87df4519">
              <w:r>
                <w:rPr>
                  <w:rStyle w:val="Hyperlink"/>
                  <w:b/>
                </w:rPr>
                <w:t xml:space="preserve">birthweight</w:t>
              </w:r>
            </w:hyperlink>
            <w:r>
              <w:rPr>
                <w:rStyle w:val="row-content-rich-text"/>
              </w:rPr>
              <w:t xml:space="preserve">, and a higher perinatal death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6b8669ded04549">
              <w:r>
                <w:rPr>
                  <w:rStyle w:val="Hyperlink"/>
                </w:rPr>
                <w:t xml:space="preserve">Product of birth—birth order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080bbe636a4530">
              <w:r>
                <w:rPr>
                  <w:rStyle w:val="Hyperlink"/>
                </w:rPr>
                <w:t xml:space="preserve">Birth order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Second of a multiple birth</w:t>
            </w:r>
          </w:p>
          <w:p>
            <w:pPr/>
            <w:r>
              <w:rPr>
                <w:rStyle w:val="row-content-rich-text"/>
              </w:rPr>
              <w:t xml:space="preserve">Stillborns are counted such that, if twins were born, the first stillborn and the second live born, the second twin would be recorded as Code 2 (Second of a multiple birth), and not Code 1 (Singleton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collected routinely for all babies aged 28 days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according to birth order and identify the individual baby resulting from a multiple birth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70412f04234a16">
              <w:r>
                <w:rPr>
                  <w:rStyle w:val="Hyperlink"/>
                </w:rPr>
                <w:t xml:space="preserve">Birth—birth order, code N</w:t>
              </w:r>
            </w:hyperlink>
          </w:p>
          <w:p>
            <w:pPr>
              <w:pStyle w:val="registration-status"/>
              <w:spacing w:before="0" w:after="0"/>
            </w:pPr>
            <w:hyperlink w:history="true" r:id="R157504d5a2d64c5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d67a27947384790">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46c5b74526ab41ab">
              <w:r>
                <w:rPr>
                  <w:rStyle w:val="Hyperlink"/>
                </w:rPr>
                <w:t xml:space="preserve">Product of birth—birth order, code N</w:t>
              </w:r>
            </w:hyperlink>
          </w:p>
          <w:p>
            <w:pPr>
              <w:pStyle w:val="registration-status"/>
              <w:spacing w:before="0" w:after="0"/>
            </w:pPr>
            <w:hyperlink w:history="true" r:id="Rd2cff4c9c19e49f5">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611822f9884d2d">
              <w:r>
                <w:rPr>
                  <w:rStyle w:val="Hyperlink"/>
                </w:rPr>
                <w:t xml:space="preserve">Perinatal NMDS 2019–20</w:t>
              </w:r>
            </w:hyperlink>
          </w:p>
          <w:p>
            <w:pPr>
              <w:pStyle w:val="registration-status"/>
              <w:spacing w:before="0" w:after="0"/>
            </w:pPr>
            <w:hyperlink w:history="true" r:id="R0324f1ac308148d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hyperlink w:history="true" r:id="R18119cb9b7af44f9">
              <w:r>
                <w:rPr>
                  <w:rStyle w:val="Hyperlink"/>
                </w:rPr>
                <w:t xml:space="preserve">Perinatal NMDS 2020–21</w:t>
              </w:r>
            </w:hyperlink>
          </w:p>
          <w:p>
            <w:pPr>
              <w:pStyle w:val="registration-status"/>
              <w:spacing w:before="0" w:after="0"/>
            </w:pPr>
            <w:hyperlink w:history="true" r:id="Rdcf0df8f741e496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96fa8bd11b5d4e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adb2a18eda44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fa8bd11b5d4e0c" /><Relationship Type="http://schemas.openxmlformats.org/officeDocument/2006/relationships/header" Target="/word/header1.xml" Id="Ra5eba63629844b42" /><Relationship Type="http://schemas.openxmlformats.org/officeDocument/2006/relationships/settings" Target="/word/settings.xml" Id="R12b512f8f8cf400a" /><Relationship Type="http://schemas.openxmlformats.org/officeDocument/2006/relationships/styles" Target="/word/styles.xml" Id="R38aef0f2a7794b56" /><Relationship Type="http://schemas.openxmlformats.org/officeDocument/2006/relationships/hyperlink" Target="https://meteor-uat.aihw.gov.au/RegistrationAuthority/17" TargetMode="External" Id="R0e0ce49d9a5d4e5c" /><Relationship Type="http://schemas.openxmlformats.org/officeDocument/2006/relationships/hyperlink" Target="https://meteor-uat.aihw.gov.au/RegistrationAuthority/14" TargetMode="External" Id="Reb1ea35720194abf" /><Relationship Type="http://schemas.openxmlformats.org/officeDocument/2006/relationships/hyperlink" Target="https://meteor-uat.aihw.gov.au/content/696102" TargetMode="External" Id="R008a9f5d87df4519" /><Relationship Type="http://schemas.openxmlformats.org/officeDocument/2006/relationships/hyperlink" Target="https://meteor-uat.aihw.gov.au/content/695290" TargetMode="External" Id="R966b8669ded04549" /><Relationship Type="http://schemas.openxmlformats.org/officeDocument/2006/relationships/hyperlink" Target="https://meteor-uat.aihw.gov.au/content/695287" TargetMode="External" Id="R9e080bbe636a4530" /><Relationship Type="http://schemas.openxmlformats.org/officeDocument/2006/relationships/hyperlink" Target="https://meteor-uat.aihw.gov.au/content/669962" TargetMode="External" Id="Ra770412f04234a16" /><Relationship Type="http://schemas.openxmlformats.org/officeDocument/2006/relationships/hyperlink" Target="https://meteor-uat.aihw.gov.au/RegistrationAuthority/14" TargetMode="External" Id="R157504d5a2d64c5f" /><Relationship Type="http://schemas.openxmlformats.org/officeDocument/2006/relationships/hyperlink" Target="https://meteor-uat.aihw.gov.au/RegistrationAuthority/17" TargetMode="External" Id="Rfd67a27947384790" /><Relationship Type="http://schemas.openxmlformats.org/officeDocument/2006/relationships/hyperlink" Target="https://meteor-uat.aihw.gov.au/content/733265" TargetMode="External" Id="R46c5b74526ab41ab" /><Relationship Type="http://schemas.openxmlformats.org/officeDocument/2006/relationships/hyperlink" Target="https://meteor-uat.aihw.gov.au/RegistrationAuthority/14" TargetMode="External" Id="Rd2cff4c9c19e49f5" /><Relationship Type="http://schemas.openxmlformats.org/officeDocument/2006/relationships/hyperlink" Target="https://meteor-uat.aihw.gov.au/content/694988" TargetMode="External" Id="Rcd611822f9884d2d" /><Relationship Type="http://schemas.openxmlformats.org/officeDocument/2006/relationships/hyperlink" Target="https://meteor-uat.aihw.gov.au/RegistrationAuthority/14" TargetMode="External" Id="R0324f1ac308148da" /><Relationship Type="http://schemas.openxmlformats.org/officeDocument/2006/relationships/hyperlink" Target="https://meteor-uat.aihw.gov.au/content/716081" TargetMode="External" Id="R18119cb9b7af44f9" /><Relationship Type="http://schemas.openxmlformats.org/officeDocument/2006/relationships/hyperlink" Target="https://meteor-uat.aihw.gov.au/RegistrationAuthority/14" TargetMode="External" Id="Rdcf0df8f741e4969" /></Relationships>
</file>

<file path=word/_rels/header1.xml.rels>&#65279;<?xml version="1.0" encoding="utf-8"?><Relationships xmlns="http://schemas.openxmlformats.org/package/2006/relationships"><Relationship Type="http://schemas.openxmlformats.org/officeDocument/2006/relationships/image" Target="/media/image.png" Id="Rc2adb2a18eda4451" /></Relationships>
</file>