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5108c238345a2"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d2f499d5f418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c3d2376a1440b8">
              <w:r>
                <w:rPr>
                  <w:rStyle w:val="Hyperlink"/>
                </w:rPr>
                <w:t xml:space="preserve">Female—alcohol consumption frequency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fa22c5d2348d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88692eed85413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f53a5fb4024877">
              <w:r>
                <w:rPr>
                  <w:rStyle w:val="Hyperlink"/>
                </w:rPr>
                <w:t xml:space="preserve">Alcohol consumption frequency after 20 weeks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c4bf72f0c4069">
              <w:r>
                <w:rPr>
                  <w:rStyle w:val="Hyperlink"/>
                </w:rPr>
                <w:t xml:space="preserve">Alcohol consumption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7b1d961244b5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after 20 weeks of pregnancy until the birth.</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after 20 weeks of pregnancy until the birth.</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after 20 weeks of pregnancy until the birth.</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after 20 weeks of pregnancy until the birth.</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after 20 weeks of pregnancy until the birth.</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after the first 20 weeks of pregnancy?', where after 20 weeks of pregnancy is defined as more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e12f81a5dd4e1d">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989e2d5d9023497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7da6749aef4f4529">
              <w:r>
                <w:rPr>
                  <w:rStyle w:val="Hyperlink"/>
                </w:rPr>
                <w:t xml:space="preserve">Female—alcohol consumption frequency in the first 20 weeks of pregnancy, code N</w:t>
              </w:r>
            </w:hyperlink>
          </w:p>
          <w:p>
            <w:pPr>
              <w:pStyle w:val="registration-status"/>
              <w:spacing w:before="0" w:after="0"/>
            </w:pPr>
            <w:hyperlink w:history="true" r:id="Rff455d3611034a9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9089bd1cb7c84edc">
              <w:r>
                <w:rPr>
                  <w:rStyle w:val="Hyperlink"/>
                </w:rPr>
                <w:t xml:space="preserve">Female—number of standard drinks consumed when drinking alcohol after 20 weeks of pregnancy, total N[NN]</w:t>
              </w:r>
            </w:hyperlink>
          </w:p>
          <w:p>
            <w:pPr>
              <w:pStyle w:val="registration-status"/>
              <w:spacing w:before="0" w:after="0"/>
            </w:pPr>
            <w:hyperlink w:history="true" r:id="Rb4eadde318ff41b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45829f2514262">
              <w:r>
                <w:rPr>
                  <w:rStyle w:val="Hyperlink"/>
                </w:rPr>
                <w:t xml:space="preserve">Perinatal NBEDS 2019–20</w:t>
              </w:r>
            </w:hyperlink>
          </w:p>
          <w:p>
            <w:pPr>
              <w:pStyle w:val="registration-status"/>
              <w:spacing w:before="0" w:after="0"/>
            </w:pPr>
            <w:hyperlink w:history="true" r:id="R1012de3de1874811">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a97863e8d31a40da">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06a04ece61174e89">
              <w:r>
                <w:rPr>
                  <w:rStyle w:val="Hyperlink"/>
                </w:rPr>
                <w:t xml:space="preserve">Perinatal NBEDS 2020–21</w:t>
              </w:r>
            </w:hyperlink>
          </w:p>
          <w:p>
            <w:pPr>
              <w:pStyle w:val="registration-status"/>
              <w:spacing w:before="0" w:after="0"/>
            </w:pPr>
            <w:hyperlink w:history="true" r:id="R5c08421742b5469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aebcf6926a04964">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157abda5b5bb4e37">
              <w:r>
                <w:rPr>
                  <w:rStyle w:val="Hyperlink"/>
                </w:rPr>
                <w:t xml:space="preserve">Perinatal NBEDS 2021–22</w:t>
              </w:r>
            </w:hyperlink>
          </w:p>
          <w:p>
            <w:pPr>
              <w:pStyle w:val="registration-status"/>
              <w:spacing w:before="0" w:after="0"/>
            </w:pPr>
            <w:hyperlink w:history="true" r:id="R9f8b9bd49fed4a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abbe6ed2d71d49a1">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11dc0b5d1c5e49f1">
              <w:r>
                <w:rPr>
                  <w:rStyle w:val="Hyperlink"/>
                </w:rPr>
                <w:t xml:space="preserve">Perinatal NBEDS 2022–23</w:t>
              </w:r>
            </w:hyperlink>
          </w:p>
          <w:p>
            <w:pPr>
              <w:pStyle w:val="registration-status"/>
              <w:spacing w:before="0" w:after="0"/>
            </w:pPr>
            <w:hyperlink w:history="true" r:id="R083708d3086e4ac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53e4ef0111744f90">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837f62388b6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a7ca3fbec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7f62388b6470e" /><Relationship Type="http://schemas.openxmlformats.org/officeDocument/2006/relationships/header" Target="/word/header1.xml" Id="R21c9b452dc1d4be9" /><Relationship Type="http://schemas.openxmlformats.org/officeDocument/2006/relationships/settings" Target="/word/settings.xml" Id="Rc91f7c191ea04956" /><Relationship Type="http://schemas.openxmlformats.org/officeDocument/2006/relationships/styles" Target="/word/styles.xml" Id="R34977a89da2241f0" /><Relationship Type="http://schemas.openxmlformats.org/officeDocument/2006/relationships/hyperlink" Target="https://meteor-uat.aihw.gov.au/RegistrationAuthority/14" TargetMode="External" Id="R5f9d2f499d5f4185" /><Relationship Type="http://schemas.openxmlformats.org/officeDocument/2006/relationships/hyperlink" Target="https://meteor-uat.aihw.gov.au/content/691058" TargetMode="External" Id="R8ec3d2376a1440b8" /><Relationship Type="http://schemas.openxmlformats.org/officeDocument/2006/relationships/hyperlink" Target="https://meteor-uat.aihw.gov.au/RegistrationAuthority/14" TargetMode="External" Id="Rb62fa22c5d2348da" /><Relationship Type="http://schemas.openxmlformats.org/officeDocument/2006/relationships/hyperlink" Target="https://meteor-uat.aihw.gov.au/content/269000" TargetMode="External" Id="R5288692eed854138" /><Relationship Type="http://schemas.openxmlformats.org/officeDocument/2006/relationships/hyperlink" Target="https://meteor-uat.aihw.gov.au/content/691054" TargetMode="External" Id="R50f53a5fb4024877" /><Relationship Type="http://schemas.openxmlformats.org/officeDocument/2006/relationships/hyperlink" Target="https://meteor-uat.aihw.gov.au/content/693547" TargetMode="External" Id="Rfcac4bf72f0c4069" /><Relationship Type="http://schemas.openxmlformats.org/officeDocument/2006/relationships/hyperlink" Target="https://meteor-uat.aihw.gov.au/RegistrationAuthority/14" TargetMode="External" Id="R84b7b1d961244b57" /><Relationship Type="http://schemas.openxmlformats.org/officeDocument/2006/relationships/hyperlink" Target="https://meteor-uat.aihw.gov.au/content/690739" TargetMode="External" Id="R1de12f81a5dd4e1d" /><Relationship Type="http://schemas.openxmlformats.org/officeDocument/2006/relationships/hyperlink" Target="https://meteor-uat.aihw.gov.au/RegistrationAuthority/14" TargetMode="External" Id="R989e2d5d90234970" /><Relationship Type="http://schemas.openxmlformats.org/officeDocument/2006/relationships/hyperlink" Target="https://meteor-uat.aihw.gov.au/content/691052" TargetMode="External" Id="R7da6749aef4f4529" /><Relationship Type="http://schemas.openxmlformats.org/officeDocument/2006/relationships/hyperlink" Target="https://meteor-uat.aihw.gov.au/RegistrationAuthority/14" TargetMode="External" Id="Rff455d3611034a97" /><Relationship Type="http://schemas.openxmlformats.org/officeDocument/2006/relationships/hyperlink" Target="https://meteor-uat.aihw.gov.au/content/691039" TargetMode="External" Id="R9089bd1cb7c84edc" /><Relationship Type="http://schemas.openxmlformats.org/officeDocument/2006/relationships/hyperlink" Target="https://meteor-uat.aihw.gov.au/RegistrationAuthority/14" TargetMode="External" Id="Rb4eadde318ff41b6" /><Relationship Type="http://schemas.openxmlformats.org/officeDocument/2006/relationships/hyperlink" Target="https://meteor-uat.aihw.gov.au/content/694991" TargetMode="External" Id="R76945829f2514262" /><Relationship Type="http://schemas.openxmlformats.org/officeDocument/2006/relationships/hyperlink" Target="https://meteor-uat.aihw.gov.au/RegistrationAuthority/14" TargetMode="External" Id="R1012de3de1874811" /><Relationship Type="http://schemas.openxmlformats.org/officeDocument/2006/relationships/hyperlink" Target="https://meteor-uat.aihw.gov.au/content/690739" TargetMode="External" Id="Ra97863e8d31a40da" /><Relationship Type="http://schemas.openxmlformats.org/officeDocument/2006/relationships/hyperlink" Target="https://meteor-uat.aihw.gov.au/content/716067" TargetMode="External" Id="R06a04ece61174e89" /><Relationship Type="http://schemas.openxmlformats.org/officeDocument/2006/relationships/hyperlink" Target="https://meteor-uat.aihw.gov.au/RegistrationAuthority/14" TargetMode="External" Id="R5c08421742b54696" /><Relationship Type="http://schemas.openxmlformats.org/officeDocument/2006/relationships/hyperlink" Target="https://meteor-uat.aihw.gov.au/content/690739" TargetMode="External" Id="Rfaebcf6926a04964" /><Relationship Type="http://schemas.openxmlformats.org/officeDocument/2006/relationships/hyperlink" Target="https://meteor-uat.aihw.gov.au/content/727295" TargetMode="External" Id="R157abda5b5bb4e37" /><Relationship Type="http://schemas.openxmlformats.org/officeDocument/2006/relationships/hyperlink" Target="https://meteor-uat.aihw.gov.au/RegistrationAuthority/14" TargetMode="External" Id="R9f8b9bd49fed4a49" /><Relationship Type="http://schemas.openxmlformats.org/officeDocument/2006/relationships/hyperlink" Target="https://meteor-uat.aihw.gov.au/content/690739" TargetMode="External" Id="Rabbe6ed2d71d49a1" /><Relationship Type="http://schemas.openxmlformats.org/officeDocument/2006/relationships/hyperlink" Target="https://meteor-uat.aihw.gov.au/content/742055" TargetMode="External" Id="R11dc0b5d1c5e49f1" /><Relationship Type="http://schemas.openxmlformats.org/officeDocument/2006/relationships/hyperlink" Target="https://meteor-uat.aihw.gov.au/RegistrationAuthority/14" TargetMode="External" Id="R083708d3086e4ace" /><Relationship Type="http://schemas.openxmlformats.org/officeDocument/2006/relationships/hyperlink" Target="https://meteor-uat.aihw.gov.au/content/690739" TargetMode="External" Id="R53e4ef0111744f90" /></Relationships>
</file>

<file path=word/_rels/header1.xml.rels>&#65279;<?xml version="1.0" encoding="utf-8"?><Relationships xmlns="http://schemas.openxmlformats.org/package/2006/relationships"><Relationship Type="http://schemas.openxmlformats.org/officeDocument/2006/relationships/image" Target="/media/image.png" Id="Rda8a7ca3fbec47de" /></Relationships>
</file>