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f8ef11806c343a5"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13–Third and fourth degree tears for vaginal births,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13–Third and fourth degree tears for vaginal births,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Third and fourth degree tears for vaginal births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13–Third and fourth degree tears for vaginal births,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ec59a62fd34c36">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all females who have a third or fourth degree perineal laceration after giving birth vaginally for (a) all first births and (b) all births.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Third and fourth degree perineal lacerations cause significant ongoing maternal morbidity. This is an outcome indicator that measures the occurrence of third and fourth degree perineal lacerations.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3ad92b9cc414444">
              <w:r>
                <w:rPr>
                  <w:rStyle w:val="Hyperlink"/>
                </w:rPr>
                <w:t xml:space="preserve">National Core Maternity Indicators, 2018</w:t>
              </w:r>
            </w:hyperlink>
          </w:p>
          <w:p>
            <w:pPr>
              <w:pStyle w:val="registration-status"/>
              <w:spacing w:before="0" w:after="0"/>
            </w:pPr>
            <w:hyperlink w:history="true" r:id="R20737de7e090446d">
              <w:r>
                <w:rPr>
                  <w:rStyle w:val="Hyperlink"/>
                  <w:color w:val="244061"/>
                </w:rPr>
                <w:t xml:space="preserve">Health!</w:t>
              </w:r>
            </w:hyperlink>
            <w:r>
              <w:rPr>
                <w:rStyle w:val="row-content"/>
                <w:color w:val="244061"/>
              </w:rPr>
              <w:t xml:space="preserve">, Superseded 19/06/2019</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who had a third or fourth degree perineal laceration after giving birth for the first time and birth vaginally, divided by the number of females who gave birth for the first time and birth vaginally, and multiplied by 100.</w:t>
            </w:r>
          </w:p>
          <w:p>
            <w:pPr>
              <w:spacing w:after="160"/>
            </w:pPr>
            <w:r>
              <w:rPr>
                <w:rStyle w:val="row-content-rich-text"/>
              </w:rPr>
              <w:t xml:space="preserve">(b) The number of females who had a third or fourth degree perineal laceration after giving birth vaginally, divided by the number of females who gave birth vaginally, and multiplied by 100.</w:t>
            </w:r>
          </w:p>
          <w:p>
            <w:pPr>
              <w:spacing w:after="160"/>
            </w:pPr>
            <w:r>
              <w:rPr>
                <w:rStyle w:val="row-content-rich-text"/>
              </w:rPr>
              <w:t xml:space="preserve">A birth is defined as an event in which a baby comes out of the uterus after a pregnancy of at least 20 weeks gestation or weighing 400 grams or more.</w:t>
            </w:r>
          </w:p>
          <w:p>
            <w:pPr>
              <w:spacing w:after="160"/>
            </w:pPr>
            <w:r>
              <w:rPr>
                <w:rStyle w:val="row-content-rich-text"/>
              </w:rPr>
              <w:t xml:space="preserve">Births included are vaginal births, including non-instrumental and instrumental births. A non-instrumental vaginal birth is one in which the baby is born through the vagina without the assistance of instruments. An instrumental birth is a procedure that uses instruments (forceps or vacuum extraction) to assist the baby come out through the vagina.</w:t>
            </w:r>
          </w:p>
          <w:p>
            <w:pPr>
              <w:spacing w:after="160"/>
            </w:pPr>
            <w:r>
              <w:rPr>
                <w:rStyle w:val="row-content-rich-text"/>
              </w:rPr>
              <w:t xml:space="preserve">Births excluded are caesarean sections.</w:t>
            </w:r>
          </w:p>
          <w:p>
            <w:pPr/>
            <w:r>
              <w:rPr>
                <w:rStyle w:val="row-content-rich-text"/>
              </w:rPr>
              <w:t xml:space="preserve">Third degree laceration is defined as perineal laceration, rupture or tear as in second degree laceration occurring during delivery, also involving: anal sphincter, rectrovaginal septum, and sphincter not otherwise specified. Excludes laceration involving the anal or rectal mucosa. Fourth degree laceration is defined as perineal laceration, rupture or tear as in third degree laceration occurring during delivery, also involving: anal mucosa and rectal mucosa.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who had a third or fourth degree perineal laceration after giving birth for the first time and birth vaginally.</w:t>
            </w:r>
          </w:p>
          <w:p>
            <w:pPr/>
            <w:r>
              <w:rPr>
                <w:rStyle w:val="row-content-rich-text"/>
              </w:rPr>
              <w:t xml:space="preserve">(b) The number of females who had a third or fourth degree perineal laceration after giving birth vaginally.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 Labour complication: Third/fourth degree tear</w:t>
            </w:r>
          </w:p>
          <w:p>
            <w:r>
              <w:rPr>
                <w:rStyle w:val="row-content"/>
                <w:b/>
              </w:rPr>
              <w:t xml:space="preserve">Data Source</w:t>
            </w:r>
          </w:p>
          <w:p>
            <w:hyperlink w:history="true" r:id="R5eb67399c2bc4b37">
              <w:r>
                <w:rPr>
                  <w:rStyle w:val="Hyperlink"/>
                </w:rPr>
                <w:t xml:space="preserve">AIHW National Perinatal Data Collection (NPDC)</w:t>
              </w:r>
            </w:hyperlink>
          </w:p>
          <w:p>
            <w:r>
              <w:rPr>
                <w:rStyle w:val="row-content"/>
                <w:b/>
              </w:rPr>
              <w:t xml:space="preserve">Guide for use</w:t>
            </w:r>
          </w:p>
          <w:p>
            <w:r>
              <w:rPr>
                <w:rStyle w:val="row-content"/>
              </w:rPr>
              <w:t xml:space="preserve">This data item for 2013 only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2cd5f9e05a8432c">
              <w:r>
                <w:rPr>
                  <w:rStyle w:val="Hyperlink"/>
                </w:rPr>
                <w:t xml:space="preserve">Birth event—birth method, code N</w:t>
              </w:r>
            </w:hyperlink>
          </w:p>
          <w:p>
            <w:r>
              <w:rPr>
                <w:rStyle w:val="row-content"/>
                <w:b/>
              </w:rPr>
              <w:t xml:space="preserve">Data Source</w:t>
            </w:r>
          </w:p>
          <w:p>
            <w:hyperlink w:history="true" r:id="R5cd89ebb4f7c419d">
              <w:r>
                <w:rPr>
                  <w:rStyle w:val="Hyperlink"/>
                </w:rPr>
                <w:t xml:space="preserve">Perinatal National Minimum Data Set (NMDS)</w:t>
              </w:r>
            </w:hyperlink>
          </w:p>
          <w:p>
            <w:r>
              <w:rPr>
                <w:rStyle w:val="row-content"/>
                <w:b/>
              </w:rPr>
              <w:t xml:space="preserve">NMDS / DSS</w:t>
            </w:r>
          </w:p>
          <w:p>
            <w:hyperlink w:history="true" r:id="R252465a6372f4947">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04800b3f1274788">
              <w:r>
                <w:rPr>
                  <w:rStyle w:val="Hyperlink"/>
                </w:rPr>
                <w:t xml:space="preserve">Female (mother)—postpartum perineal status, code N[N]</w:t>
              </w:r>
            </w:hyperlink>
          </w:p>
          <w:p>
            <w:r>
              <w:rPr>
                <w:rStyle w:val="row-content"/>
                <w:b/>
              </w:rPr>
              <w:t xml:space="preserve">Data Source</w:t>
            </w:r>
          </w:p>
          <w:p>
            <w:hyperlink w:history="true" r:id="R3cccc1c80b4d4249">
              <w:r>
                <w:rPr>
                  <w:rStyle w:val="Hyperlink"/>
                </w:rPr>
                <w:t xml:space="preserve">Perinatal National Minimum Data Set (NMDS)</w:t>
              </w:r>
            </w:hyperlink>
          </w:p>
          <w:p>
            <w:r>
              <w:rPr>
                <w:rStyle w:val="row-content"/>
                <w:b/>
              </w:rPr>
              <w:t xml:space="preserve">NMDS / DSS</w:t>
            </w:r>
          </w:p>
          <w:p>
            <w:hyperlink w:history="true" r:id="Rf037af5f468c4410">
              <w:r>
                <w:rPr>
                  <w:rStyle w:val="Hyperlink"/>
                </w:rPr>
                <w:t xml:space="preserve">Perinatal NMDS 2014-18</w:t>
              </w:r>
            </w:hyperlink>
          </w:p>
          <w:p>
            <w:r>
              <w:rPr>
                <w:rStyle w:val="row-content"/>
                <w:b/>
              </w:rPr>
              <w:t xml:space="preserve">Guide for use</w:t>
            </w:r>
          </w:p>
          <w:p>
            <w:r>
              <w:rPr>
                <w:rStyle w:val="row-content"/>
              </w:rPr>
              <w:t xml:space="preserve">This data item from 2014 onwards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ba2c6229a4943a3">
              <w:r>
                <w:rPr>
                  <w:rStyle w:val="Hyperlink"/>
                </w:rPr>
                <w:t xml:space="preserve">Female—parity, total pregnancies N[N]</w:t>
              </w:r>
            </w:hyperlink>
          </w:p>
          <w:p>
            <w:r>
              <w:rPr>
                <w:rStyle w:val="row-content"/>
                <w:b/>
              </w:rPr>
              <w:t xml:space="preserve">Data Source</w:t>
            </w:r>
          </w:p>
          <w:p>
            <w:hyperlink w:history="true" r:id="R805d3999294e46ca">
              <w:r>
                <w:rPr>
                  <w:rStyle w:val="Hyperlink"/>
                </w:rPr>
                <w:t xml:space="preserve">Perinatal National Minimum Data Set (NMDS)</w:t>
              </w:r>
            </w:hyperlink>
          </w:p>
          <w:p>
            <w:r>
              <w:rPr>
                <w:rStyle w:val="row-content"/>
                <w:b/>
              </w:rPr>
              <w:t xml:space="preserve">NMDS / DSS</w:t>
            </w:r>
          </w:p>
          <w:p>
            <w:hyperlink w:history="true" r:id="R5f61e807820c46cc">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who gave birth for the first time and birth vaginally.</w:t>
            </w:r>
          </w:p>
          <w:p>
            <w:pPr/>
            <w:r>
              <w:rPr>
                <w:rStyle w:val="row-content-rich-text"/>
              </w:rPr>
              <w:t xml:space="preserve">(b) The number of females who gave birth vaginally.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fafa9583d7744e4">
              <w:r>
                <w:rPr>
                  <w:rStyle w:val="Hyperlink"/>
                </w:rPr>
                <w:t xml:space="preserve">Birth event—birth method, code N</w:t>
              </w:r>
            </w:hyperlink>
          </w:p>
          <w:p>
            <w:r>
              <w:rPr>
                <w:rStyle w:val="row-content"/>
                <w:b/>
              </w:rPr>
              <w:t xml:space="preserve">Data Source</w:t>
            </w:r>
          </w:p>
          <w:p>
            <w:hyperlink w:history="true" r:id="R4e30a10fe6b14dbd">
              <w:r>
                <w:rPr>
                  <w:rStyle w:val="Hyperlink"/>
                </w:rPr>
                <w:t xml:space="preserve">Perinatal National Minimum Data Set (NMDS)</w:t>
              </w:r>
            </w:hyperlink>
          </w:p>
          <w:p>
            <w:r>
              <w:rPr>
                <w:rStyle w:val="row-content"/>
                <w:b/>
              </w:rPr>
              <w:t xml:space="preserve">NMDS / DSS</w:t>
            </w:r>
          </w:p>
          <w:p>
            <w:hyperlink w:history="true" r:id="Rac9db6ad60ea4245">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cc3563fddf54546">
              <w:r>
                <w:rPr>
                  <w:rStyle w:val="Hyperlink"/>
                </w:rPr>
                <w:t xml:space="preserve">Female—parity, total pregnancies N[N]</w:t>
              </w:r>
            </w:hyperlink>
          </w:p>
          <w:p>
            <w:r>
              <w:rPr>
                <w:rStyle w:val="row-content"/>
                <w:b/>
              </w:rPr>
              <w:t xml:space="preserve">Data Source</w:t>
            </w:r>
          </w:p>
          <w:p>
            <w:hyperlink w:history="true" r:id="R4cc86dc1c50a4a59">
              <w:r>
                <w:rPr>
                  <w:rStyle w:val="Hyperlink"/>
                </w:rPr>
                <w:t xml:space="preserve">Perinatal National Minimum Data Set (NMDS)</w:t>
              </w:r>
            </w:hyperlink>
          </w:p>
          <w:p>
            <w:r>
              <w:rPr>
                <w:rStyle w:val="row-content"/>
                <w:b/>
              </w:rPr>
              <w:t xml:space="preserve">NMDS / DSS</w:t>
            </w:r>
          </w:p>
          <w:p>
            <w:hyperlink w:history="true" r:id="R0ee75eab5ce24e53">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With and without episiotomy</w:t>
            </w:r>
          </w:p>
          <w:p>
            <w:pPr>
              <w:pStyle w:val="ListParagraph"/>
              <w:numPr>
                <w:ilvl w:val="0"/>
                <w:numId w:val="2"/>
              </w:numPr>
            </w:pPr>
            <w:r>
              <w:rPr>
                <w:rStyle w:val="row-content-rich-text"/>
              </w:rPr>
              <w:t xml:space="preserve">Mother's country of birth</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6f1d06b262434df2">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f8b851527a734899">
              <w:r>
                <w:rPr>
                  <w:rStyle w:val="Hyperlink"/>
                </w:rPr>
                <w:t xml:space="preserve">AIHW National Perinatal Data Collection (NPDC)</w:t>
              </w:r>
            </w:hyperlink>
          </w:p>
          <w:p>
            <w:r>
              <w:rPr>
                <w:rStyle w:val="row-content"/>
                <w:b/>
              </w:rPr>
              <w:t xml:space="preserve">Guide for use</w:t>
            </w:r>
          </w:p>
          <w:p>
            <w:r>
              <w:rPr>
                <w:rStyle w:val="row-content"/>
              </w:rPr>
              <w:t xml:space="preserve"> Data source type: Administrative by-product data</w:t>
            </w:r>
          </w:p>
          <w:p>
            <w:r>
              <w:rPr>
                <w:rStyle w:val="row-content"/>
              </w:rPr>
              <w:t xml:space="preserve"> </w:t>
            </w:r>
          </w:p>
          <w:p>
            <w:r>
              <w:rPr>
                <w:rStyle w:val="row-content"/>
                <w:b/>
                <w:color w:val="000000"/>
              </w:rPr>
              <w:t xml:space="preserve">Data Element / Data Set</w:t>
            </w:r>
          </w:p>
          <w:p>
            <w:hyperlink w:history="true" r:id="R099011a966e24730">
              <w:r>
                <w:rPr>
                  <w:rStyle w:val="Hyperlink"/>
                </w:rPr>
                <w:t xml:space="preserve">Birth event—state/territory of birth, code N</w:t>
              </w:r>
            </w:hyperlink>
          </w:p>
          <w:p>
            <w:r>
              <w:rPr>
                <w:rStyle w:val="row-content"/>
                <w:b/>
              </w:rPr>
              <w:t xml:space="preserve">Data Source</w:t>
            </w:r>
          </w:p>
          <w:p>
            <w:hyperlink w:history="true" r:id="R95c50b15665a43e0">
              <w:r>
                <w:rPr>
                  <w:rStyle w:val="Hyperlink"/>
                </w:rPr>
                <w:t xml:space="preserve">Perinatal National Minimum Data Set (NMDS)</w:t>
              </w:r>
            </w:hyperlink>
          </w:p>
          <w:p>
            <w:r>
              <w:rPr>
                <w:rStyle w:val="row-content"/>
                <w:b/>
              </w:rPr>
              <w:t xml:space="preserve">NMDS / DSS</w:t>
            </w:r>
          </w:p>
          <w:p>
            <w:hyperlink w:history="true" r:id="R0f1f5fba69714419">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edc9d41bd244c7c">
              <w:r>
                <w:rPr>
                  <w:rStyle w:val="Hyperlink"/>
                </w:rPr>
                <w:t xml:space="preserve">Person—date of birth, DDMMYYYY</w:t>
              </w:r>
            </w:hyperlink>
          </w:p>
          <w:p>
            <w:r>
              <w:rPr>
                <w:rStyle w:val="row-content"/>
                <w:b/>
              </w:rPr>
              <w:t xml:space="preserve">Data Source</w:t>
            </w:r>
          </w:p>
          <w:p>
            <w:hyperlink w:history="true" r:id="Reb728c42df81469f">
              <w:r>
                <w:rPr>
                  <w:rStyle w:val="Hyperlink"/>
                </w:rPr>
                <w:t xml:space="preserve">Perinatal National Minimum Data Set (NMDS)</w:t>
              </w:r>
            </w:hyperlink>
          </w:p>
          <w:p>
            <w:r>
              <w:rPr>
                <w:rStyle w:val="row-content"/>
                <w:b/>
              </w:rPr>
              <w:t xml:space="preserve">NMDS / DSS</w:t>
            </w:r>
          </w:p>
          <w:p>
            <w:hyperlink w:history="true" r:id="R6bbff636d7d64a57">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0087fd5aa514718">
              <w:r>
                <w:rPr>
                  <w:rStyle w:val="Hyperlink"/>
                </w:rPr>
                <w:t xml:space="preserve">Female (mother)—postpartum perineal status, code N[N]</w:t>
              </w:r>
            </w:hyperlink>
          </w:p>
          <w:p>
            <w:r>
              <w:rPr>
                <w:rStyle w:val="row-content"/>
                <w:b/>
              </w:rPr>
              <w:t xml:space="preserve">Data Source</w:t>
            </w:r>
          </w:p>
          <w:p>
            <w:hyperlink w:history="true" r:id="Ra0256d10c80046a8">
              <w:r>
                <w:rPr>
                  <w:rStyle w:val="Hyperlink"/>
                </w:rPr>
                <w:t xml:space="preserve">Perinatal National Minimum Data Set (NMDS)</w:t>
              </w:r>
            </w:hyperlink>
          </w:p>
          <w:p>
            <w:r>
              <w:rPr>
                <w:rStyle w:val="row-content"/>
                <w:b/>
              </w:rPr>
              <w:t xml:space="preserve">NMDS / DSS</w:t>
            </w:r>
          </w:p>
          <w:p>
            <w:hyperlink w:history="true" r:id="Rd66b7332841448df">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c5090d647e3406b">
              <w:r>
                <w:rPr>
                  <w:rStyle w:val="Hyperlink"/>
                </w:rPr>
                <w:t xml:space="preserve">Person—Indigenous status, code N</w:t>
              </w:r>
            </w:hyperlink>
          </w:p>
          <w:p>
            <w:r>
              <w:rPr>
                <w:rStyle w:val="row-content"/>
                <w:b/>
              </w:rPr>
              <w:t xml:space="preserve">Data Source</w:t>
            </w:r>
          </w:p>
          <w:p>
            <w:hyperlink w:history="true" r:id="Rf7b69801b22e4d32">
              <w:r>
                <w:rPr>
                  <w:rStyle w:val="Hyperlink"/>
                </w:rPr>
                <w:t xml:space="preserve">Perinatal National Minimum Data Set (NMDS)</w:t>
              </w:r>
            </w:hyperlink>
          </w:p>
          <w:p>
            <w:r>
              <w:rPr>
                <w:rStyle w:val="row-content"/>
                <w:b/>
              </w:rPr>
              <w:t xml:space="preserve">NMDS / DSS</w:t>
            </w:r>
          </w:p>
          <w:p>
            <w:hyperlink w:history="true" r:id="Ra61463a1ee954dd5">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1e7377642fa4ba6">
              <w:r>
                <w:rPr>
                  <w:rStyle w:val="Hyperlink"/>
                </w:rPr>
                <w:t xml:space="preserve">Person—country of birth, code (SACC 2016) NNNN</w:t>
              </w:r>
            </w:hyperlink>
          </w:p>
          <w:p>
            <w:r>
              <w:rPr>
                <w:rStyle w:val="row-content"/>
                <w:b/>
              </w:rPr>
              <w:t xml:space="preserve">Data Source</w:t>
            </w:r>
          </w:p>
          <w:p>
            <w:hyperlink w:history="true" r:id="Rb7559faca9524f9e">
              <w:r>
                <w:rPr>
                  <w:rStyle w:val="Hyperlink"/>
                </w:rPr>
                <w:t xml:space="preserve">Perinatal National Minimum Data Set (NMDS)</w:t>
              </w:r>
            </w:hyperlink>
          </w:p>
          <w:p>
            <w:r>
              <w:rPr>
                <w:rStyle w:val="row-content"/>
                <w:b/>
              </w:rPr>
              <w:t xml:space="preserve">NMDS / DSS</w:t>
            </w:r>
          </w:p>
          <w:p>
            <w:hyperlink w:history="true" r:id="R99bdd9ef6c1f4cf3">
              <w:r>
                <w:rPr>
                  <w:rStyle w:val="Hyperlink"/>
                </w:rPr>
                <w:t xml:space="preserve">Perinatal NMDS 2014-18</w:t>
              </w:r>
            </w:hyperlink>
          </w:p>
          <w:p>
            <w:r>
              <w:rPr>
                <w:rStyle w:val="row-content"/>
                <w:b/>
              </w:rPr>
              <w:t xml:space="preserve">Guide for use</w:t>
            </w:r>
          </w:p>
          <w:p>
            <w:r>
              <w:rPr>
                <w:rStyle w:val="row-content"/>
              </w:rPr>
              <w:t xml:space="preserve"> Data source type: Administrative by-product data</w:t>
            </w:r>
          </w:p>
          <w:p>
            <w:r>
              <w:rPr>
                <w:rStyle w:val="row-content"/>
              </w:rPr>
              <w:t xml:space="preserve"> </w:t>
            </w:r>
          </w:p>
          <w:p>
            <w:r>
              <w:rPr>
                <w:rStyle w:val="row-content"/>
                <w:b/>
                <w:color w:val="000000"/>
              </w:rPr>
              <w:t xml:space="preserve">Data Element / Data Set</w:t>
            </w:r>
          </w:p>
          <w:p>
            <w:hyperlink w:history="true" r:id="R307f6030e7e94dca">
              <w:r>
                <w:rPr>
                  <w:rStyle w:val="Hyperlink"/>
                </w:rPr>
                <w:t xml:space="preserve">Person—area of usual residence, statistical area level 2 (SA2) code (ASGS 2016) N(9)</w:t>
              </w:r>
            </w:hyperlink>
          </w:p>
          <w:p>
            <w:r>
              <w:rPr>
                <w:rStyle w:val="row-content"/>
                <w:b/>
              </w:rPr>
              <w:t xml:space="preserve">Data Source</w:t>
            </w:r>
          </w:p>
          <w:p>
            <w:hyperlink w:history="true" r:id="R2cae6697a7f84513">
              <w:r>
                <w:rPr>
                  <w:rStyle w:val="Hyperlink"/>
                </w:rPr>
                <w:t xml:space="preserve">Perinatal National Minimum Data Set (NMDS)</w:t>
              </w:r>
            </w:hyperlink>
          </w:p>
          <w:p>
            <w:r>
              <w:rPr>
                <w:rStyle w:val="row-content"/>
                <w:b/>
              </w:rPr>
              <w:t xml:space="preserve">NMDS / DSS</w:t>
            </w:r>
          </w:p>
          <w:p>
            <w:hyperlink w:history="true" r:id="R18e37f84f68041c2">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states and territories. Records with data that are missing, not stated or not interpretable have been excluded from the denominator.</w:t>
            </w:r>
          </w:p>
          <w:p>
            <w:pPr>
              <w:spacing w:after="160"/>
            </w:pPr>
            <w:r>
              <w:rPr>
                <w:rStyle w:val="row-content-rich-text"/>
              </w:rPr>
              <w:t xml:space="preserve">For the 2013 analysis, third and fourth degree tears was calculated using </w:t>
            </w:r>
            <w:r>
              <w:rPr>
                <w:rStyle w:val="row-content-rich-text"/>
                <w:i/>
              </w:rPr>
              <w:t xml:space="preserve">Labour complication: </w:t>
            </w:r>
            <w:r>
              <w:rPr>
                <w:rStyle w:val="row-content-rich-text"/>
                <w:i/>
              </w:rPr>
              <w:t xml:space="preserve">third</w:t>
            </w:r>
            <w:r>
              <w:rPr>
                <w:rStyle w:val="row-content-rich-text"/>
                <w:i/>
              </w:rPr>
              <w:t xml:space="preserve">/fourth degree</w:t>
            </w:r>
            <w:r>
              <w:rPr>
                <w:rStyle w:val="row-content-rich-text"/>
              </w:rPr>
              <w:t xml:space="preserve"> data item. A revised collection of perineal status data items in the Perinatal NMDS was introduced in 2014, which meant that the perineal status was split between seven perineal status data items. As a result, for 2014 onwards analysis, third and fourth degree tears was calculated using two data items, </w:t>
            </w:r>
            <w:r>
              <w:rPr>
                <w:rStyle w:val="row-content-rich-text"/>
                <w:i/>
              </w:rPr>
              <w:t xml:space="preserve">Perineal status: third degree laceration</w:t>
            </w:r>
            <w:r>
              <w:rPr>
                <w:rStyle w:val="row-content-rich-text"/>
              </w:rPr>
              <w:t xml:space="preserve"> (code 4) and </w:t>
            </w:r>
            <w:r>
              <w:rPr>
                <w:rStyle w:val="row-content-rich-text"/>
                <w:i/>
              </w:rPr>
              <w:t xml:space="preserve">Perineal status: fourth degree laceration</w:t>
            </w:r>
            <w:r>
              <w:rPr>
                <w:rStyle w:val="row-content-rich-text"/>
              </w:rPr>
              <w:t xml:space="preserve"> (code 7).</w:t>
            </w:r>
          </w:p>
          <w:p>
            <w:pPr/>
            <w:r>
              <w:rPr>
                <w:rStyle w:val="row-content-rich-text"/>
              </w:rPr>
              <w:t xml:space="preserve">Modified from Australian Council on Healthcare Standards (ACHS) Indicator 3.1-3.6: Major perineal tears and surgical repair of the perineum.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aad4afd44b149dc">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806bd76d01d745e6">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Health Services Research Group, University of Newcastle) 2014. The Australasian Clinical Indicator Report: 2006-2013. 15th edn. Sydney: ACHS. Viewed 9 April 2018, </w:t>
            </w:r>
            <w:hyperlink w:history="true" r:id="Ra9226918e6d247b3">
              <w:r>
                <w:rPr>
                  <w:rStyle w:val="Hyperlink"/>
                </w:rPr>
                <w:t xml:space="preserve">https://www.achs.org.au/media/88679/clinical_indicator_report_2006_2013.pdf</w:t>
              </w:r>
            </w:hyperlink>
            <w:r>
              <w:rPr>
                <w:rStyle w:val="row-content-rich-text"/>
              </w:rPr>
              <w:t xml:space="preserve">,</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c4deb5e116447c2">
              <w:r>
                <w:rPr>
                  <w:rStyle w:val="Hyperlink"/>
                </w:rPr>
                <w:t xml:space="preserve">National Core Maternity Indicators: PI 13—Third and fourth degree tears for (a) all vaginal first births and (b) all vaginal births (2016)</w:t>
              </w:r>
            </w:hyperlink>
          </w:p>
          <w:p>
            <w:pPr>
              <w:pStyle w:val="registration-status"/>
              <w:spacing w:before="0" w:after="0"/>
            </w:pPr>
            <w:hyperlink w:history="true" r:id="Rc963a96da49249a3">
              <w:r>
                <w:rPr>
                  <w:rStyle w:val="Hyperlink"/>
                  <w:color w:val="244061"/>
                </w:rPr>
                <w:t xml:space="preserve">Health!</w:t>
              </w:r>
            </w:hyperlink>
            <w:r>
              <w:rPr>
                <w:rStyle w:val="row-content"/>
                <w:color w:val="244061"/>
              </w:rPr>
              <w:t xml:space="preserve">, Superseded 06/09/2018</w:t>
            </w:r>
          </w:p>
          <w:p>
            <w:r>
              <w:br/>
            </w:r>
            <w:r>
              <w:rPr>
                <w:rStyle w:val="row-content"/>
              </w:rPr>
              <w:t xml:space="preserve">Has been superseded by </w:t>
            </w:r>
            <w:hyperlink w:history="true" r:id="R9e68415d89aa4707">
              <w:r>
                <w:rPr>
                  <w:rStyle w:val="Hyperlink"/>
                </w:rPr>
                <w:t xml:space="preserve">National Core Maternity Indicators: PI 13–Third and fourth degree tears for vaginal births, 2019</w:t>
              </w:r>
            </w:hyperlink>
          </w:p>
          <w:p>
            <w:pPr>
              <w:pStyle w:val="registration-status"/>
              <w:spacing w:before="0" w:after="0"/>
            </w:pPr>
            <w:hyperlink w:history="true" r:id="R3bd9641e705849c3">
              <w:r>
                <w:rPr>
                  <w:rStyle w:val="Hyperlink"/>
                  <w:color w:val="244061"/>
                </w:rPr>
                <w:t xml:space="preserve">Health!</w:t>
              </w:r>
            </w:hyperlink>
            <w:r>
              <w:rPr>
                <w:rStyle w:val="row-content"/>
                <w:color w:val="244061"/>
              </w:rPr>
              <w:t xml:space="preserve">, Superseded 16/09/2020</w:t>
            </w:r>
          </w:p>
          <w:p>
            <w:r>
              <w:br/>
            </w:r>
          </w:p>
        </w:tc>
      </w:tr>
    </w:tbl>
    <w:p>
      <w:r>
        <w:br/>
      </w:r>
    </w:p>
    <w:sectPr>
      <w:footerReference xmlns:r="http://schemas.openxmlformats.org/officeDocument/2006/relationships" w:type="default" r:id="Rb78288af6a0c4f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690172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9ae89f5cc543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8288af6a0c4f95" /><Relationship Type="http://schemas.openxmlformats.org/officeDocument/2006/relationships/header" Target="/word/header1.xml" Id="R8422f2c8f4e24cf0" /><Relationship Type="http://schemas.openxmlformats.org/officeDocument/2006/relationships/settings" Target="/word/settings.xml" Id="R57c1f515e0b146ec" /><Relationship Type="http://schemas.openxmlformats.org/officeDocument/2006/relationships/styles" Target="/word/styles.xml" Id="R72dc9603744e4acb" /><Relationship Type="http://schemas.openxmlformats.org/officeDocument/2006/relationships/numbering" Target="/word/numbering.xml" Id="R3d13411421d84851" /><Relationship Type="http://schemas.openxmlformats.org/officeDocument/2006/relationships/hyperlink" Target="https://meteor-uat.aihw.gov.au/RegistrationAuthority/14" TargetMode="External" Id="R28ec59a62fd34c36" /><Relationship Type="http://schemas.openxmlformats.org/officeDocument/2006/relationships/hyperlink" Target="https://meteor-uat.aihw.gov.au/content/690054" TargetMode="External" Id="R13ad92b9cc414444" /><Relationship Type="http://schemas.openxmlformats.org/officeDocument/2006/relationships/hyperlink" Target="https://meteor-uat.aihw.gov.au/RegistrationAuthority/14" TargetMode="External" Id="R20737de7e090446d" /><Relationship Type="http://schemas.openxmlformats.org/officeDocument/2006/relationships/hyperlink" Target="https://meteor-uat.aihw.gov.au/content/392479" TargetMode="External" Id="R5eb67399c2bc4b37" /><Relationship Type="http://schemas.openxmlformats.org/officeDocument/2006/relationships/hyperlink" Target="https://meteor-uat.aihw.gov.au/content/295349" TargetMode="External" Id="Rc2cd5f9e05a8432c" /><Relationship Type="http://schemas.openxmlformats.org/officeDocument/2006/relationships/hyperlink" Target="https://meteor-uat.aihw.gov.au/content/395005" TargetMode="External" Id="R5cd89ebb4f7c419d" /><Relationship Type="http://schemas.openxmlformats.org/officeDocument/2006/relationships/hyperlink" Target="https://meteor-uat.aihw.gov.au/content/517456" TargetMode="External" Id="R252465a6372f4947" /><Relationship Type="http://schemas.openxmlformats.org/officeDocument/2006/relationships/hyperlink" Target="https://meteor-uat.aihw.gov.au/content/423659" TargetMode="External" Id="R904800b3f1274788" /><Relationship Type="http://schemas.openxmlformats.org/officeDocument/2006/relationships/hyperlink" Target="https://meteor-uat.aihw.gov.au/content/395005" TargetMode="External" Id="R3cccc1c80b4d4249" /><Relationship Type="http://schemas.openxmlformats.org/officeDocument/2006/relationships/hyperlink" Target="https://meteor-uat.aihw.gov.au/content/517456" TargetMode="External" Id="Rf037af5f468c4410" /><Relationship Type="http://schemas.openxmlformats.org/officeDocument/2006/relationships/hyperlink" Target="https://meteor-uat.aihw.gov.au/content/501710" TargetMode="External" Id="R5ba2c6229a4943a3" /><Relationship Type="http://schemas.openxmlformats.org/officeDocument/2006/relationships/hyperlink" Target="https://meteor-uat.aihw.gov.au/content/395005" TargetMode="External" Id="R805d3999294e46ca" /><Relationship Type="http://schemas.openxmlformats.org/officeDocument/2006/relationships/hyperlink" Target="https://meteor-uat.aihw.gov.au/content/517456" TargetMode="External" Id="R5f61e807820c46cc" /><Relationship Type="http://schemas.openxmlformats.org/officeDocument/2006/relationships/hyperlink" Target="https://meteor-uat.aihw.gov.au/content/295349" TargetMode="External" Id="R0fafa9583d7744e4" /><Relationship Type="http://schemas.openxmlformats.org/officeDocument/2006/relationships/hyperlink" Target="https://meteor-uat.aihw.gov.au/content/395005" TargetMode="External" Id="R4e30a10fe6b14dbd" /><Relationship Type="http://schemas.openxmlformats.org/officeDocument/2006/relationships/hyperlink" Target="https://meteor-uat.aihw.gov.au/content/517456" TargetMode="External" Id="Rac9db6ad60ea4245" /><Relationship Type="http://schemas.openxmlformats.org/officeDocument/2006/relationships/hyperlink" Target="https://meteor-uat.aihw.gov.au/content/501710" TargetMode="External" Id="R1cc3563fddf54546" /><Relationship Type="http://schemas.openxmlformats.org/officeDocument/2006/relationships/hyperlink" Target="https://meteor-uat.aihw.gov.au/content/395005" TargetMode="External" Id="R4cc86dc1c50a4a59" /><Relationship Type="http://schemas.openxmlformats.org/officeDocument/2006/relationships/hyperlink" Target="https://meteor-uat.aihw.gov.au/content/517456" TargetMode="External" Id="R0ee75eab5ce24e53" /><Relationship Type="http://schemas.openxmlformats.org/officeDocument/2006/relationships/hyperlink" Target="https://meteor-uat.aihw.gov.au/content/392479" TargetMode="External" Id="R6f1d06b262434df2" /><Relationship Type="http://schemas.openxmlformats.org/officeDocument/2006/relationships/hyperlink" Target="https://meteor-uat.aihw.gov.au/content/392479" TargetMode="External" Id="Rf8b851527a734899" /><Relationship Type="http://schemas.openxmlformats.org/officeDocument/2006/relationships/hyperlink" Target="https://meteor-uat.aihw.gov.au/content/270151" TargetMode="External" Id="R099011a966e24730" /><Relationship Type="http://schemas.openxmlformats.org/officeDocument/2006/relationships/hyperlink" Target="https://meteor-uat.aihw.gov.au/content/395005" TargetMode="External" Id="R95c50b15665a43e0" /><Relationship Type="http://schemas.openxmlformats.org/officeDocument/2006/relationships/hyperlink" Target="https://meteor-uat.aihw.gov.au/content/517456" TargetMode="External" Id="R0f1f5fba69714419" /><Relationship Type="http://schemas.openxmlformats.org/officeDocument/2006/relationships/hyperlink" Target="https://meteor-uat.aihw.gov.au/content/287007" TargetMode="External" Id="R6edc9d41bd244c7c" /><Relationship Type="http://schemas.openxmlformats.org/officeDocument/2006/relationships/hyperlink" Target="https://meteor-uat.aihw.gov.au/content/395005" TargetMode="External" Id="Reb728c42df81469f" /><Relationship Type="http://schemas.openxmlformats.org/officeDocument/2006/relationships/hyperlink" Target="https://meteor-uat.aihw.gov.au/content/517456" TargetMode="External" Id="R6bbff636d7d64a57" /><Relationship Type="http://schemas.openxmlformats.org/officeDocument/2006/relationships/hyperlink" Target="https://meteor-uat.aihw.gov.au/content/423659" TargetMode="External" Id="Rf0087fd5aa514718" /><Relationship Type="http://schemas.openxmlformats.org/officeDocument/2006/relationships/hyperlink" Target="https://meteor-uat.aihw.gov.au/content/395005" TargetMode="External" Id="Ra0256d10c80046a8" /><Relationship Type="http://schemas.openxmlformats.org/officeDocument/2006/relationships/hyperlink" Target="https://meteor-uat.aihw.gov.au/content/517456" TargetMode="External" Id="Rd66b7332841448df" /><Relationship Type="http://schemas.openxmlformats.org/officeDocument/2006/relationships/hyperlink" Target="https://meteor-uat.aihw.gov.au/content/602543" TargetMode="External" Id="Rfc5090d647e3406b" /><Relationship Type="http://schemas.openxmlformats.org/officeDocument/2006/relationships/hyperlink" Target="https://meteor-uat.aihw.gov.au/content/395005" TargetMode="External" Id="Rf7b69801b22e4d32" /><Relationship Type="http://schemas.openxmlformats.org/officeDocument/2006/relationships/hyperlink" Target="https://meteor-uat.aihw.gov.au/content/517456" TargetMode="External" Id="Ra61463a1ee954dd5" /><Relationship Type="http://schemas.openxmlformats.org/officeDocument/2006/relationships/hyperlink" Target="https://meteor-uat.aihw.gov.au/content/659454" TargetMode="External" Id="Rd1e7377642fa4ba6" /><Relationship Type="http://schemas.openxmlformats.org/officeDocument/2006/relationships/hyperlink" Target="https://meteor-uat.aihw.gov.au/content/395005" TargetMode="External" Id="Rb7559faca9524f9e" /><Relationship Type="http://schemas.openxmlformats.org/officeDocument/2006/relationships/hyperlink" Target="https://meteor-uat.aihw.gov.au/content/517456" TargetMode="External" Id="R99bdd9ef6c1f4cf3" /><Relationship Type="http://schemas.openxmlformats.org/officeDocument/2006/relationships/hyperlink" Target="https://meteor-uat.aihw.gov.au/content/659725" TargetMode="External" Id="R307f6030e7e94dca" /><Relationship Type="http://schemas.openxmlformats.org/officeDocument/2006/relationships/hyperlink" Target="https://meteor-uat.aihw.gov.au/content/395005" TargetMode="External" Id="R2cae6697a7f84513" /><Relationship Type="http://schemas.openxmlformats.org/officeDocument/2006/relationships/hyperlink" Target="https://meteor-uat.aihw.gov.au/content/517456" TargetMode="External" Id="R18e37f84f68041c2" /><Relationship Type="http://schemas.openxmlformats.org/officeDocument/2006/relationships/hyperlink" Target="https://meteor-uat.aihw.gov.au/content/395005" TargetMode="External" Id="R1aad4afd44b149dc" /><Relationship Type="http://schemas.openxmlformats.org/officeDocument/2006/relationships/hyperlink" Target="https://meteor-uat.aihw.gov.au/content/392479" TargetMode="External" Id="R806bd76d01d745e6" /><Relationship Type="http://schemas.openxmlformats.org/officeDocument/2006/relationships/hyperlink" Target="https://www.achs.org.au/media/88679/clinical_indicator_report_2006_2013.pdf" TargetMode="External" Id="Ra9226918e6d247b3" /><Relationship Type="http://schemas.openxmlformats.org/officeDocument/2006/relationships/hyperlink" Target="https://meteor-uat.aihw.gov.au/content/613194" TargetMode="External" Id="Rec4deb5e116447c2" /><Relationship Type="http://schemas.openxmlformats.org/officeDocument/2006/relationships/hyperlink" Target="https://meteor-uat.aihw.gov.au/RegistrationAuthority/14" TargetMode="External" Id="Rc963a96da49249a3" /><Relationship Type="http://schemas.openxmlformats.org/officeDocument/2006/relationships/hyperlink" Target="https://meteor-uat.aihw.gov.au/content/717548" TargetMode="External" Id="R9e68415d89aa4707" /><Relationship Type="http://schemas.openxmlformats.org/officeDocument/2006/relationships/hyperlink" Target="https://meteor-uat.aihw.gov.au/RegistrationAuthority/14" TargetMode="External" Id="R3bd9641e705849c3" /></Relationships>
</file>

<file path=word/_rels/header1.xml.rels>&#65279;<?xml version="1.0" encoding="utf-8"?><Relationships xmlns="http://schemas.openxmlformats.org/package/2006/relationships"><Relationship Type="http://schemas.openxmlformats.org/officeDocument/2006/relationships/image" Target="/media/image.png" Id="Rda9ae89f5cc543da" /></Relationships>
</file>