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2c2241ad2441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2018;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2018;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95c8520404dc9">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2edae711f7064b4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9 months after the end of the reference period. The 2015 Causes of Death dataset has been released approximately six months earlier than usual, allowing more timely access to Australian mortality data. For more information on process changes see</w:t>
            </w:r>
            <w:hyperlink w:history="true" r:id="Rbde382b3b4084f56">
              <w:r>
                <w:rPr>
                  <w:rStyle w:val="Hyperlink"/>
                  <w:i/>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55-58 and the  </w:t>
            </w:r>
            <w:hyperlink w:history="true" r:id="R201ad0f895b7411e">
              <w:r>
                <w:rPr>
                  <w:rStyle w:val="Hyperlink"/>
                </w:rPr>
                <w:t xml:space="preserve">Causes of Death Revisions, 2013 Final Data Technical Note</w:t>
              </w:r>
            </w:hyperlink>
            <w:r>
              <w:rPr>
                <w:rStyle w:val="row-content-rich-text"/>
              </w:rPr>
              <w:t xml:space="preserve">  in </w:t>
            </w:r>
            <w:hyperlink w:history="true" r:id="Ra6588ebd3f804dc6">
              <w:r>
                <w:rPr>
                  <w:rStyle w:val="Hyperlink"/>
                </w:rPr>
                <w:t xml:space="preserve">Causes of Death, Australia, 2015</w:t>
              </w:r>
            </w:hyperlink>
            <w:r>
              <w:rPr>
                <w:rStyle w:val="row-content-rich-text"/>
              </w:rPr>
              <w:t xml:space="preserve">, for further information on the revision process. </w:t>
            </w:r>
            <w:r>
              <w:br/>
            </w:r>
            <w:r>
              <w:rPr>
                <w:rStyle w:val="row-content-rich-text"/>
                <w:i/>
              </w:rPr>
              <w:t xml:space="preserve">Causes of Death, Australia</w:t>
            </w:r>
            <w:r>
              <w:rPr>
                <w:rStyle w:val="row-content-rich-text"/>
              </w:rPr>
              <w:t xml:space="preserve">, 2016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17466e27838e4f7b">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(ABS 2013).</w:t>
            </w:r>
          </w:p>
          <w:p>
            <w:pPr/>
            <w:r>
              <w:rPr>
                <w:rStyle w:val="row-content-rich-text"/>
              </w:rPr>
              <w:t xml:space="preserve">For further information on ABS ERP, see the relevant </w:t>
            </w:r>
            <w:hyperlink w:history="true" r:id="Raf68c5c0a6004690">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 of death data provided in this supply. With the introduction of Iris, the ABS also implemented the most up to date versions of the ICD-10 when coding 2013, 2014, 2015 and 2016 data (using the 2013 and 2015 versions, respectively), and improved a number of coding practices to realign with international best practice. Please see Technical Note 1, </w:t>
            </w:r>
            <w:hyperlink w:history="true" r:id="Rffe999f2f87140ec">
              <w:r>
                <w:rPr>
                  <w:rStyle w:val="Hyperlink"/>
                </w:rPr>
                <w:t xml:space="preserve">ABS Implementation of the Iris Software: Understanding Coding and Process Improvements</w:t>
              </w:r>
            </w:hyperlink>
            <w:r>
              <w:rPr>
                <w:rStyle w:val="row-content-rich-text"/>
              </w:rPr>
              <w:t xml:space="preserve">, in Causes of Death, Australia, 2013 (cat. no. 3303.0) for further details.</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105643be87234424">
              <w:r>
                <w:rPr>
                  <w:rStyle w:val="Hyperlink"/>
                </w:rPr>
                <w:t xml:space="preserve">Changes to Perinatal Death Coding</w:t>
              </w:r>
            </w:hyperlink>
            <w:r>
              <w:rPr>
                <w:rStyle w:val="row-content-rich-text"/>
              </w:rPr>
              <w:t xml:space="preserve"> in Causes of Death, Australia, 2014 (cat. no. 3303.0) for further details.</w:t>
            </w:r>
          </w:p>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will be counted in 'Other Territories' and therefore will be included in Australian birth statistics.</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r>
              <w:br/>
            </w:r>
            <w:r>
              <w:br/>
            </w:r>
            <w:r>
              <w:rPr>
                <w:rStyle w:val="row-content-rich-text"/>
              </w:rPr>
              <w:t xml:space="preserve"> </w:t>
            </w:r>
          </w:p>
          <w:p>
            <w:pPr>
              <w:spacing w:after="160"/>
            </w:pPr>
            <w:r>
              <w:rPr>
                <w:rStyle w:val="row-content-rich-text"/>
              </w:rPr>
              <w:t xml:space="preserve">Concerns have been raised with the accuracy of the New South Wales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people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2011, 2012 and 2013 data is final, 2014 data is revised and 2015 and 2016 data is preliminary. Data for 2014, 2015 and 2016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7783d6cdffb74868">
              <w:r>
                <w:rPr>
                  <w:rStyle w:val="Hyperlink"/>
                  <w:i/>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See Technical Note</w:t>
            </w:r>
            <w:hyperlink w:history="true" r:id="Rda3d4c01dc484e64">
              <w:r>
                <w:rPr>
                  <w:rStyle w:val="Hyperlink"/>
                </w:rPr>
                <w:t xml:space="preserve">: Causes of Death Revisions 2013 Final Data</w:t>
              </w:r>
            </w:hyperlink>
            <w:r>
              <w:rPr>
                <w:rStyle w:val="row-content-rich-text"/>
              </w:rPr>
              <w:t xml:space="preserve"> in </w:t>
            </w:r>
            <w:hyperlink w:history="true" r:id="R4070a046cc8945db">
              <w:r>
                <w:rPr>
                  <w:rStyle w:val="Hyperlink"/>
                </w:rPr>
                <w:t xml:space="preserve">Causes of Death, Australia, 2015 (cat.no. 3303.0).</w:t>
              </w:r>
            </w:hyperlink>
            <w:r>
              <w:rPr>
                <w:rStyle w:val="row-content-rich-text"/>
              </w:rPr>
              <w:t xml:space="preserve">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 </w:t>
            </w:r>
          </w:p>
          <w:p>
            <w:pPr>
              <w:spacing w:after="160"/>
            </w:pPr>
            <w:r>
              <w:rPr>
                <w:rStyle w:val="row-content-rich-text"/>
              </w:rPr>
              <w:t xml:space="preserve">Deaths registered on Norfolk Island from 1 July 2016 are included for the first time in this round of reporting. This is due to the introduction of the Norfolk Island Legislation Amendment Act 2015. Norfolk Island deaths are included in statistics for "Other Territories" as well as totals for all of Australia. Deaths registered on Norfolk Island prior to 1 July 2016 were not in scope for death statistics. See Explanatory Note 13 in Causes of Deaths, Australia, 2016 (cat. no. 3303.0) for more information.   Prior to 1 July 2016, deaths of people that occurred in Australia with a usual residence of Norfolk Island were included in Australian totals, but assigned a usual residence of 'overseas'. With the inclusion of Norfolk Island as a territory of Australia in the ASGS 2016, those deaths which occurred in Australia between January and June 2016 with a usual residence of Norfolk Island were allocated to the Norfolk Island SA2 code instead of the 'overseas' category.</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(ABS 1999)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r>
              <w:rPr>
                <w:rStyle w:val="row-content-rich-text"/>
              </w:rPr>
              <w:t xml:space="preserve">ABS 2016c. Australian Demographic Statistics, Jun 2016. ABS Cat. no. 3101.0.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bb2b201b7143e1">
              <w:r>
                <w:rPr>
                  <w:rStyle w:val="Hyperlink"/>
                </w:rPr>
                <w:t xml:space="preserve">National Indigenous Reform Agreement: PI 06-Under five mortality rate by leading cause, 2015-16; Quality Statement </w:t>
              </w:r>
            </w:hyperlink>
          </w:p>
          <w:p>
            <w:pPr>
              <w:pStyle w:val="registration-status"/>
              <w:spacing w:before="0" w:after="0"/>
            </w:pPr>
            <w:hyperlink w:history="true" r:id="R6b7660d3888f47e1">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9c04f35c4200422d">
              <w:r>
                <w:rPr>
                  <w:rStyle w:val="Hyperlink"/>
                </w:rPr>
                <w:t xml:space="preserve">National Indigenous Reform Agreement: PI 06-Under five mortality rate by leading cause, 2019; Quality Statement </w:t>
              </w:r>
            </w:hyperlink>
          </w:p>
          <w:p>
            <w:pPr>
              <w:pStyle w:val="registration-status"/>
              <w:spacing w:before="0" w:after="0"/>
            </w:pPr>
            <w:hyperlink w:history="true" r:id="R1ce2c62fce734a4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18a0bce93a1462b">
              <w:r>
                <w:rPr>
                  <w:rStyle w:val="Hyperlink"/>
                </w:rPr>
                <w:t xml:space="preserve">National Indigenous Reform Agreement: PI 06-Under five mortality rate by leading cause, 2018</w:t>
              </w:r>
            </w:hyperlink>
          </w:p>
          <w:p>
            <w:pPr>
              <w:pStyle w:val="registration-status"/>
              <w:spacing w:before="0" w:after="0"/>
            </w:pPr>
            <w:hyperlink w:history="true" r:id="R763f0e8e7aca4e7f">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6ee697c67e9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d4eefcbb0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e697c67e948d9" /><Relationship Type="http://schemas.openxmlformats.org/officeDocument/2006/relationships/header" Target="/word/header1.xml" Id="Rc825264c6e9f4d8e" /><Relationship Type="http://schemas.openxmlformats.org/officeDocument/2006/relationships/settings" Target="/word/settings.xml" Id="R6b65080babcb43c4" /><Relationship Type="http://schemas.openxmlformats.org/officeDocument/2006/relationships/styles" Target="/word/styles.xml" Id="Rcce5bd3b5e6545b9" /><Relationship Type="http://schemas.openxmlformats.org/officeDocument/2006/relationships/hyperlink" Target="https://meteor-uat.aihw.gov.au/RegistrationAuthority/9" TargetMode="External" Id="R8be95c8520404dc9" /><Relationship Type="http://schemas.openxmlformats.org/officeDocument/2006/relationships/hyperlink" Target="http://www.abs.gov.au/websitedbs/d3310114.nsf/4a256353001af3ed4b2562bb00121564/10ca14cb967e5b83ca2573ae00197b65!OpenDocument" TargetMode="External" Id="R2edae711f7064b40" /><Relationship Type="http://schemas.openxmlformats.org/officeDocument/2006/relationships/hyperlink" Target="http://www.abs.gov.au/AUSSTATS/abs@.nsf/Latestproducts/3303.0Technical Note12015?opendocument&amp;tabname=Notes&amp;prodno=3303.0&amp;issue=2015&amp;num=&amp;view=" TargetMode="External" Id="Rbde382b3b4084f56" /><Relationship Type="http://schemas.openxmlformats.org/officeDocument/2006/relationships/hyperlink" Target="http://www.abs.gov.au/AUSSTATS/abs@.nsf/Previousproducts/3303.0Technical Note22015?opendocument&amp;tabname=Notes&amp;prodno=3303.0&amp;issue=2015&amp;num=&amp;view=COD.docx" TargetMode="External" Id="R201ad0f895b7411e" /><Relationship Type="http://schemas.openxmlformats.org/officeDocument/2006/relationships/hyperlink" Target="http://www.abs.gov.au/AUSSTATS/abs@.nsf/Previousproducts/3303.0Technical Note22015?opendocument&amp;tabname=Notes&amp;prodno=3303.0&amp;issue=2015&amp;num=&amp;view=COD.docx" TargetMode="External" Id="Ra6588ebd3f804dc6" /><Relationship Type="http://schemas.openxmlformats.org/officeDocument/2006/relationships/hyperlink" Target="http://www.abs.gov.au/AUSSTATS/abs@.nsf/Previousproducts/3101.0Feature Article2Dec 2012?opendocument&amp;tabname=Summary&amp;prodno=3101.0&amp;issue=Dec 2012&amp;num=&amp;view=" TargetMode="External" Id="R17466e27838e4f7b" /><Relationship Type="http://schemas.openxmlformats.org/officeDocument/2006/relationships/hyperlink" Target="http://www.abs.gov.au/AUSSTATS/abs@.nsf/Lookup/3101.0Explanatory Notes1Dec 2012?OpenDocument" TargetMode="External" Id="Raf68c5c0a6004690" /><Relationship Type="http://schemas.openxmlformats.org/officeDocument/2006/relationships/hyperlink" Target="http://www.abs.gov.au/ausstats/abs@.nsf/Lookup/3303.0Technical+Note12013" TargetMode="External" Id="Rffe999f2f87140ec" /><Relationship Type="http://schemas.openxmlformats.org/officeDocument/2006/relationships/hyperlink" Target="http://www.abs.gov.au/AUSSTATS/abs@.nsf/Previousproducts/3303.0Technical Note12014?opendocument&amp;tabname=Notes&amp;prodno=3303.0&amp;issue=2014&amp;num=&amp;view=" TargetMode="External" Id="R105643be87234424" /><Relationship Type="http://schemas.openxmlformats.org/officeDocument/2006/relationships/hyperlink" Target="http://www.abs.gov.au/AUSSTATS/abs@.nsf/Previousproducts/3303.0Technical Note32014?opendocument&amp;tabname=Notes&amp;prodno=3303.0&amp;issue=2014&amp;num=&amp;view=" TargetMode="External" Id="R7783d6cdffb74868" /><Relationship Type="http://schemas.openxmlformats.org/officeDocument/2006/relationships/hyperlink" Target="http://www.abs.gov.au/AUSSTATS/abs@.nsf/Previousproducts/3303.0Technical Note22015?opendocument&amp;tabname=Notes&amp;prodno=3303.0&amp;issue=2015&amp;num=&amp;view=COD.docx" TargetMode="External" Id="Rda3d4c01dc484e64" /><Relationship Type="http://schemas.openxmlformats.org/officeDocument/2006/relationships/hyperlink" Target="http://www.abs.gov.au/AUSSTATS/abs@.nsf/allprimarymainfeatures/2ABFC8DC5C3C53A9CA2581A7001599A3?opendocument" TargetMode="External" Id="R4070a046cc8945db" /><Relationship Type="http://schemas.openxmlformats.org/officeDocument/2006/relationships/hyperlink" Target="https://meteor-uat.aihw.gov.au/content/664686" TargetMode="External" Id="R49bb2b201b7143e1" /><Relationship Type="http://schemas.openxmlformats.org/officeDocument/2006/relationships/hyperlink" Target="https://meteor-uat.aihw.gov.au/RegistrationAuthority/9" TargetMode="External" Id="R6b7660d3888f47e1" /><Relationship Type="http://schemas.openxmlformats.org/officeDocument/2006/relationships/hyperlink" Target="https://meteor-uat.aihw.gov.au/content/711069" TargetMode="External" Id="R9c04f35c4200422d" /><Relationship Type="http://schemas.openxmlformats.org/officeDocument/2006/relationships/hyperlink" Target="https://meteor-uat.aihw.gov.au/RegistrationAuthority/9" TargetMode="External" Id="R1ce2c62fce734a49" /><Relationship Type="http://schemas.openxmlformats.org/officeDocument/2006/relationships/hyperlink" Target="https://meteor-uat.aihw.gov.au/content/668676" TargetMode="External" Id="R818a0bce93a1462b" /><Relationship Type="http://schemas.openxmlformats.org/officeDocument/2006/relationships/hyperlink" Target="https://meteor-uat.aihw.gov.au/RegistrationAuthority/9" TargetMode="External" Id="R763f0e8e7aca4e7f" /></Relationships>
</file>

<file path=word/_rels/header1.xml.rels>&#65279;<?xml version="1.0" encoding="utf-8"?><Relationships xmlns="http://schemas.openxmlformats.org/package/2006/relationships"><Relationship Type="http://schemas.openxmlformats.org/officeDocument/2006/relationships/image" Target="/media/image.png" Id="R3b3d4eefcbb043ed" /></Relationships>
</file>