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255dc3b2d4abf"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710f068ef477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e24f5b50424cfd">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894bf51da046c1">
              <w:r>
                <w:rPr>
                  <w:rStyle w:val="Hyperlink"/>
                </w:rPr>
                <w:t xml:space="preserve">Reason case management plan does not exist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episode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Part of another person's case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Service episode too short</w:t>
            </w:r>
          </w:p>
          <w:p>
            <w:pPr>
              <w:spacing w:after="160"/>
            </w:pPr>
            <w:r>
              <w:rPr>
                <w:rStyle w:val="row-content-rich-text"/>
              </w:rPr>
              <w:t xml:space="preserve">Case management plans may not be appropriate for all clients, for example, when a client is supported for a 24 hour period or less. Support may include accommodation or other services.</w:t>
            </w:r>
          </w:p>
          <w:p>
            <w:pPr>
              <w:spacing w:after="160"/>
            </w:pPr>
            <w:r>
              <w:rPr>
                <w:rStyle w:val="row-content-rich-text"/>
              </w:rPr>
              <w:t xml:space="preserve">CODE 3   Part of another person's case management plan</w:t>
            </w:r>
          </w:p>
          <w:p>
            <w:pPr>
              <w:spacing w:after="160"/>
            </w:pPr>
            <w:r>
              <w:rPr>
                <w:rStyle w:val="row-content-rich-text"/>
              </w:rPr>
              <w:t xml:space="preserve">The client is covered by another client's case management plan.</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 This other reason should be collected.</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18b723b7974a4362">
              <w:r>
                <w:rPr>
                  <w:rStyle w:val="Hyperlink"/>
                </w:rPr>
                <w:t xml:space="preserve">Client—reason case management plan does not exist, text A[A(49)]</w:t>
              </w:r>
            </w:hyperlink>
            <w:r>
              <w:rPr>
                <w:rStyle w:val="row-content-rich-text"/>
              </w:rPr>
              <w:t xml:space="preserve"> where code 8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spacing w:after="160"/>
            </w:pPr>
            <w:r>
              <w:rPr>
                <w:rStyle w:val="row-content-rich-text"/>
              </w:rPr>
              <w:t xml:space="preserve">"Why does a case management plan not exist?"</w:t>
            </w:r>
          </w:p>
          <w:p>
            <w:pPr/>
            <w:r>
              <w:rPr>
                <w:rStyle w:val="row-content-rich-text"/>
              </w:rPr>
              <w:t xml:space="preserve">Responses of "other" should request further information by use of the words "please specify".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5e211acf5b4660">
              <w:r>
                <w:rPr>
                  <w:rStyle w:val="Hyperlink"/>
                </w:rPr>
                <w:t xml:space="preserve">Client—reason case management plan does not exist, code N</w:t>
              </w:r>
            </w:hyperlink>
          </w:p>
          <w:p>
            <w:pPr>
              <w:pStyle w:val="registration-status"/>
              <w:spacing w:before="0" w:after="0"/>
            </w:pPr>
            <w:hyperlink w:history="true" r:id="R9d9029dcfb874370">
              <w:r>
                <w:rPr>
                  <w:rStyle w:val="Hyperlink"/>
                  <w:color w:val="244061"/>
                </w:rPr>
                <w:t xml:space="preserve">Community Services (retired)</w:t>
              </w:r>
            </w:hyperlink>
            <w:r>
              <w:rPr>
                <w:rStyle w:val="row-content"/>
                <w:color w:val="244061"/>
              </w:rPr>
              <w:t xml:space="preserve">, Standard 17/11/2010</w:t>
            </w:r>
          </w:p>
          <w:p>
            <w:pPr>
              <w:pStyle w:val="registration-status"/>
              <w:spacing w:before="0" w:after="0"/>
            </w:pPr>
            <w:hyperlink w:history="true" r:id="R2fbb1c21aab64755">
              <w:r>
                <w:rPr>
                  <w:rStyle w:val="Hyperlink"/>
                  <w:color w:val="244061"/>
                </w:rPr>
                <w:t xml:space="preserve">Homelessness</w:t>
              </w:r>
            </w:hyperlink>
            <w:r>
              <w:rPr>
                <w:rStyle w:val="row-content"/>
                <w:color w:val="244061"/>
              </w:rPr>
              <w:t xml:space="preserve">, Superseded 10/08/2018</w:t>
            </w:r>
          </w:p>
          <w:p>
            <w:pPr>
              <w:pStyle w:val="registration-status"/>
              <w:spacing w:before="0" w:after="0"/>
            </w:pPr>
            <w:hyperlink w:history="true" r:id="R48c1246553ac4a74">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6d5cec00f584662">
              <w:r>
                <w:rPr>
                  <w:rStyle w:val="Hyperlink"/>
                </w:rPr>
                <w:t xml:space="preserve">Client—case management goal status, code N</w:t>
              </w:r>
            </w:hyperlink>
          </w:p>
          <w:p>
            <w:pPr>
              <w:pStyle w:val="registration-status"/>
              <w:spacing w:before="0" w:after="0"/>
            </w:pPr>
            <w:hyperlink w:history="true" r:id="R69a4ca8039e0426a">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c549dd6f97d3434d">
              <w:r>
                <w:rPr>
                  <w:rStyle w:val="Hyperlink"/>
                </w:rPr>
                <w:t xml:space="preserve">Client—case management plan indicator, yes/no code N</w:t>
              </w:r>
            </w:hyperlink>
          </w:p>
          <w:p>
            <w:pPr>
              <w:pStyle w:val="registration-status"/>
              <w:spacing w:before="0" w:after="0"/>
            </w:pPr>
            <w:hyperlink w:history="true" r:id="R07cfea16786447b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c06852ffb85406a">
              <w:r>
                <w:rPr>
                  <w:rStyle w:val="Hyperlink"/>
                </w:rPr>
                <w:t xml:space="preserve">Client—reason case management plan does not exist, text A[A(49)]</w:t>
              </w:r>
            </w:hyperlink>
          </w:p>
          <w:p>
            <w:pPr>
              <w:pStyle w:val="registration-status"/>
              <w:spacing w:before="0" w:after="0"/>
            </w:pPr>
            <w:hyperlink w:history="true" r:id="Rbf50e45a4b584cf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745944d08e4cea">
              <w:r>
                <w:rPr>
                  <w:rStyle w:val="Hyperlink"/>
                </w:rPr>
                <w:t xml:space="preserve">Specialist Homelessness Services NMDS 2019-</w:t>
              </w:r>
            </w:hyperlink>
          </w:p>
          <w:p>
            <w:pPr>
              <w:pStyle w:val="registration-status"/>
              <w:spacing w:before="0" w:after="0"/>
            </w:pPr>
            <w:hyperlink w:history="true" r:id="Rc9c9d3fb8fe04619">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No (Code 2) in the data element </w:t>
            </w:r>
            <w:hyperlink w:history="true" r:id="R967a39b814d94ed6">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a56133ffd5df40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689451</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8415ab635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133ffd5df401f" /><Relationship Type="http://schemas.openxmlformats.org/officeDocument/2006/relationships/header" Target="/word/header1.xml" Id="R7085c2f0d6e34f16" /><Relationship Type="http://schemas.openxmlformats.org/officeDocument/2006/relationships/settings" Target="/word/settings.xml" Id="Rdb5b2added404c38" /><Relationship Type="http://schemas.openxmlformats.org/officeDocument/2006/relationships/styles" Target="/word/styles.xml" Id="R7b4d1394029248fe" /><Relationship Type="http://schemas.openxmlformats.org/officeDocument/2006/relationships/hyperlink" Target="https://meteor-uat.aihw.gov.au/RegistrationAuthority/16" TargetMode="External" Id="Rc8f710f068ef477e" /><Relationship Type="http://schemas.openxmlformats.org/officeDocument/2006/relationships/hyperlink" Target="https://meteor-uat.aihw.gov.au/content/689453" TargetMode="External" Id="R19e24f5b50424cfd" /><Relationship Type="http://schemas.openxmlformats.org/officeDocument/2006/relationships/hyperlink" Target="https://meteor-uat.aihw.gov.au/content/690484" TargetMode="External" Id="Rec894bf51da046c1" /><Relationship Type="http://schemas.openxmlformats.org/officeDocument/2006/relationships/hyperlink" Target="https://meteor-uat.aihw.gov.au/content/689458" TargetMode="External" Id="R18b723b7974a4362" /><Relationship Type="http://schemas.openxmlformats.org/officeDocument/2006/relationships/hyperlink" Target="https://meteor-uat.aihw.gov.au/content/398443" TargetMode="External" Id="R495e211acf5b4660" /><Relationship Type="http://schemas.openxmlformats.org/officeDocument/2006/relationships/hyperlink" Target="https://meteor-uat.aihw.gov.au/RegistrationAuthority/3" TargetMode="External" Id="R9d9029dcfb874370" /><Relationship Type="http://schemas.openxmlformats.org/officeDocument/2006/relationships/hyperlink" Target="https://meteor-uat.aihw.gov.au/RegistrationAuthority/16" TargetMode="External" Id="R2fbb1c21aab64755" /><Relationship Type="http://schemas.openxmlformats.org/officeDocument/2006/relationships/hyperlink" Target="https://meteor-uat.aihw.gov.au/RegistrationAuthority/13" TargetMode="External" Id="R48c1246553ac4a74" /><Relationship Type="http://schemas.openxmlformats.org/officeDocument/2006/relationships/hyperlink" Target="https://meteor-uat.aihw.gov.au/content/689386" TargetMode="External" Id="Ra6d5cec00f584662" /><Relationship Type="http://schemas.openxmlformats.org/officeDocument/2006/relationships/hyperlink" Target="https://meteor-uat.aihw.gov.au/RegistrationAuthority/16" TargetMode="External" Id="R69a4ca8039e0426a" /><Relationship Type="http://schemas.openxmlformats.org/officeDocument/2006/relationships/hyperlink" Target="https://meteor-uat.aihw.gov.au/content/689394" TargetMode="External" Id="Rc549dd6f97d3434d" /><Relationship Type="http://schemas.openxmlformats.org/officeDocument/2006/relationships/hyperlink" Target="https://meteor-uat.aihw.gov.au/RegistrationAuthority/16" TargetMode="External" Id="R07cfea16786447bb" /><Relationship Type="http://schemas.openxmlformats.org/officeDocument/2006/relationships/hyperlink" Target="https://meteor-uat.aihw.gov.au/content/689458" TargetMode="External" Id="R6c06852ffb85406a" /><Relationship Type="http://schemas.openxmlformats.org/officeDocument/2006/relationships/hyperlink" Target="https://meteor-uat.aihw.gov.au/RegistrationAuthority/16" TargetMode="External" Id="Rbf50e45a4b584cfd" /><Relationship Type="http://schemas.openxmlformats.org/officeDocument/2006/relationships/hyperlink" Target="https://meteor-uat.aihw.gov.au/content/689064" TargetMode="External" Id="Rb9745944d08e4cea" /><Relationship Type="http://schemas.openxmlformats.org/officeDocument/2006/relationships/hyperlink" Target="https://meteor-uat.aihw.gov.au/RegistrationAuthority/16" TargetMode="External" Id="Rc9c9d3fb8fe04619" /><Relationship Type="http://schemas.openxmlformats.org/officeDocument/2006/relationships/hyperlink" Target="https://meteor-uat.aihw.gov.au/content/689394" TargetMode="External" Id="R967a39b814d94ed6" /></Relationships>
</file>

<file path=word/_rels/header1.xml.rels>&#65279;<?xml version="1.0" encoding="utf-8"?><Relationships xmlns="http://schemas.openxmlformats.org/package/2006/relationships"><Relationship Type="http://schemas.openxmlformats.org/officeDocument/2006/relationships/image" Target="/media/image.png" Id="R97c8415ab6354905" /></Relationships>
</file>