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5b7e04b23747e3"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flag homelessness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flag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Homelessness disability flag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eac2a1ddac418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personal assistance and/or supervision a person needs to perform tasks and actions in a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b222a328374229">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13bfe0eac7414b">
              <w:r>
                <w:rPr>
                  <w:rStyle w:val="Hyperlink"/>
                </w:rPr>
                <w:t xml:space="preserve">Need for assistance disability flag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Always/sometimes need help and/or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Have difficulty, but don't need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have difficulty, but use aids/equipment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Have no difficulty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a life area includes a range of examples, (for example, domestic life includes cooking, cleaning and shopping), if a person requires assistance in more than one of these areas, record the highest level of assistance needed.</w:t>
            </w:r>
          </w:p>
          <w:p>
            <w:pPr>
              <w:spacing w:after="160"/>
            </w:pPr>
            <w:r>
              <w:rPr>
                <w:rStyle w:val="row-content-rich-text"/>
              </w:rPr>
              <w:t xml:space="preserve">Where need for assistance varies markedly over time (for example, episodic psychiatric conditions), record the average level of assistance needed.</w:t>
            </w:r>
          </w:p>
          <w:p>
            <w:pPr>
              <w:spacing w:after="160"/>
            </w:pPr>
            <w:r>
              <w:rPr>
                <w:rStyle w:val="row-content-rich-text"/>
              </w:rPr>
              <w:t xml:space="preserve">Animals used for personal mobility (for example, guide dogs and companion animals) are considered to be aids and/or equipment. Also included in this category are prosthetic and orthotic devices, wheelchairs, transfer devices, etc.</w:t>
            </w:r>
          </w:p>
          <w:p>
            <w:pPr>
              <w:spacing w:after="160"/>
            </w:pPr>
            <w:r>
              <w:rPr>
                <w:rStyle w:val="row-content-rich-text"/>
              </w:rPr>
              <w:t xml:space="preserve">Activity is limited when an individual, in the context of a health condition, either has need for assistance in performing an activity in an expected manner, or cannot perform the activity at all.</w:t>
            </w:r>
          </w:p>
          <w:p>
            <w:pPr>
              <w:spacing w:after="160"/>
            </w:pPr>
            <w:r>
              <w:rPr>
                <w:rStyle w:val="row-content-rich-text"/>
              </w:rPr>
              <w:t xml:space="preserve">CODE 1   Always/sometimes need help and/or supervision</w:t>
            </w:r>
          </w:p>
          <w:p>
            <w:pPr>
              <w:spacing w:after="160"/>
            </w:pPr>
            <w:r>
              <w:rPr>
                <w:rStyle w:val="row-content-rich-text"/>
              </w:rPr>
              <w:t xml:space="preserve">This code is used when the person always needs or sometimes needs help or supervision in this life area.</w:t>
            </w:r>
          </w:p>
          <w:p>
            <w:pPr>
              <w:spacing w:after="160"/>
            </w:pPr>
            <w:r>
              <w:rPr>
                <w:rStyle w:val="row-content-rich-text"/>
              </w:rPr>
              <w:t xml:space="preserve">CODE 2    Have difficulty, but don't need help/supervision</w:t>
            </w:r>
          </w:p>
          <w:p>
            <w:pPr>
              <w:spacing w:after="160"/>
            </w:pPr>
            <w:r>
              <w:rPr>
                <w:rStyle w:val="row-content-rich-text"/>
              </w:rPr>
              <w:t xml:space="preserve">This code is used when the person has difficulty but does not need help or supervision in this life area.</w:t>
            </w:r>
          </w:p>
          <w:p>
            <w:pPr>
              <w:spacing w:after="160"/>
            </w:pPr>
            <w:r>
              <w:rPr>
                <w:rStyle w:val="row-content-rich-text"/>
              </w:rPr>
              <w:t xml:space="preserve">CODE 3    Don't have difficulty, but use aids/equipment</w:t>
            </w:r>
          </w:p>
          <w:p>
            <w:pPr>
              <w:spacing w:after="160"/>
            </w:pPr>
            <w:r>
              <w:rPr>
                <w:rStyle w:val="row-content-rich-text"/>
              </w:rPr>
              <w:t xml:space="preserve">This code is used when the person does not have difficulty in this life area, but uses aids and/or equipment.</w:t>
            </w:r>
          </w:p>
          <w:p>
            <w:pPr>
              <w:spacing w:after="160"/>
            </w:pPr>
            <w:r>
              <w:rPr>
                <w:rStyle w:val="row-content-rich-text"/>
              </w:rPr>
              <w:t xml:space="preserve">CODE 4    Have no difficulty</w:t>
            </w:r>
          </w:p>
          <w:p>
            <w:pPr/>
            <w:r>
              <w:rPr>
                <w:rStyle w:val="row-content-rich-text"/>
              </w:rPr>
              <w:t xml:space="preserve">This code is used when the person has no difficulty in this life area and does not need help or supervision and does not use aids or equipment.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and equipment, is an aspect of the environment.</w:t>
            </w:r>
          </w:p>
          <w:p>
            <w:pPr/>
            <w:r>
              <w:rPr>
                <w:rStyle w:val="row-content-rich-text"/>
              </w:rPr>
              <w:t xml:space="preserve">The level of difficulty includes the amount of assistance a person may currently receive (such as from a carer, relative etc.) to perform tasks in each life area, not just unmet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expected that this data element will be used to collect information from the individual being assessed, or a proxy/carer or service worker answering on their behalf.</w:t>
            </w:r>
          </w:p>
          <w:p>
            <w:pPr>
              <w:spacing w:after="160"/>
            </w:pPr>
            <w:r>
              <w:rPr>
                <w:rStyle w:val="row-content-rich-text"/>
              </w:rPr>
              <w:t xml:space="preserve">This data element should be used in conjunction with the </w:t>
            </w:r>
            <w:hyperlink w:history="true" r:id="R11baa1b47f4b4d41">
              <w:r>
                <w:rPr>
                  <w:rStyle w:val="Hyperlink"/>
                </w:rPr>
                <w:t xml:space="preserve">Person ‒ activity and participation life area, disability flag homelessness code N</w:t>
              </w:r>
            </w:hyperlink>
            <w:r>
              <w:rPr>
                <w:rStyle w:val="row-content-rich-text"/>
              </w:rPr>
              <w:t xml:space="preserve"> data element to determine the level of difficulty or need for assistance in activity and participation life areas.</w:t>
            </w:r>
          </w:p>
          <w:p>
            <w:pPr/>
            <w:r>
              <w:rPr>
                <w:rStyle w:val="row-content-rich-text"/>
              </w:rPr>
              <w:t xml:space="preserve">The responses are phrased in response to the question 'For each of the following activities, do you need help/supervision, have difficulty, or use aids/equipment?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fe2f7ddad34c82">
              <w:r>
                <w:rPr>
                  <w:rStyle w:val="Hyperlink"/>
                </w:rPr>
                <w:t xml:space="preserve">Person—need for assistance with activities in a life area, disability flag homelessness code N</w:t>
              </w:r>
            </w:hyperlink>
          </w:p>
          <w:p>
            <w:pPr>
              <w:pStyle w:val="registration-status"/>
              <w:spacing w:before="0" w:after="0"/>
            </w:pPr>
            <w:hyperlink w:history="true" r:id="R3ad77e6b47ec4de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92beeb0d7774083">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d9bfda2cf55a48c9">
              <w:r>
                <w:rPr>
                  <w:rStyle w:val="Hyperlink"/>
                </w:rPr>
                <w:t xml:space="preserve">Person—activity and participation life area, disability flag homelessness code N</w:t>
              </w:r>
            </w:hyperlink>
          </w:p>
          <w:p>
            <w:pPr>
              <w:pStyle w:val="registration-status"/>
              <w:spacing w:before="0" w:after="0"/>
            </w:pPr>
            <w:hyperlink w:history="true" r:id="R5ce7131d45b546d3">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cf240a510448b4">
              <w:r>
                <w:rPr>
                  <w:rStyle w:val="Hyperlink"/>
                </w:rPr>
                <w:t xml:space="preserve">Specialist Homelessness Services disability flag cluster</w:t>
              </w:r>
            </w:hyperlink>
          </w:p>
          <w:p>
            <w:pPr>
              <w:pStyle w:val="registration-status"/>
              <w:spacing w:before="0" w:after="0"/>
            </w:pPr>
            <w:hyperlink w:history="true" r:id="R585ddd689524448c">
              <w:r>
                <w:rPr>
                  <w:rStyle w:val="Hyperlink"/>
                  <w:color w:val="244061"/>
                </w:rPr>
                <w:t xml:space="preserve">Homelessness</w:t>
              </w:r>
            </w:hyperlink>
            <w:r>
              <w:rPr>
                <w:rStyle w:val="row-content"/>
                <w:color w:val="244061"/>
              </w:rPr>
              <w:t xml:space="preserve">, Standard 10/08/2018</w:t>
            </w:r>
          </w:p>
          <w:p>
            <w:r>
              <w:br/>
            </w:r>
          </w:p>
        </w:tc>
      </w:tr>
    </w:tbl>
    <w:p/>
    <w:tbl>
      <w:tblPr>
        <w:tblStyle w:val="TableGrid"/>
        <w:tblW w:w="0" w:type="auto"/>
      </w:tblPr>
    </w:tbl>
    <w:p>
      <w:r>
        <w:br/>
      </w:r>
    </w:p>
    <w:sectPr>
      <w:footerReference xmlns:r="http://schemas.openxmlformats.org/officeDocument/2006/relationships" w:type="default" r:id="Rad7cb97c7f1449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689078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b4074762c54a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7cb97c7f1449b3" /><Relationship Type="http://schemas.openxmlformats.org/officeDocument/2006/relationships/header" Target="/word/header1.xml" Id="Rf59641469a6d4a57" /><Relationship Type="http://schemas.openxmlformats.org/officeDocument/2006/relationships/settings" Target="/word/settings.xml" Id="R8c75574516e34b2e" /><Relationship Type="http://schemas.openxmlformats.org/officeDocument/2006/relationships/styles" Target="/word/styles.xml" Id="Ra0e4ed458ede4b5d" /><Relationship Type="http://schemas.openxmlformats.org/officeDocument/2006/relationships/hyperlink" Target="https://meteor-uat.aihw.gov.au/RegistrationAuthority/16" TargetMode="External" Id="R05eac2a1ddac4185" /><Relationship Type="http://schemas.openxmlformats.org/officeDocument/2006/relationships/hyperlink" Target="https://meteor-uat.aihw.gov.au/content/324423" TargetMode="External" Id="R03b222a328374229" /><Relationship Type="http://schemas.openxmlformats.org/officeDocument/2006/relationships/hyperlink" Target="https://meteor-uat.aihw.gov.au/content/509292" TargetMode="External" Id="R6d13bfe0eac7414b" /><Relationship Type="http://schemas.openxmlformats.org/officeDocument/2006/relationships/hyperlink" Target="https://meteor-uat.aihw.gov.au/content/509302" TargetMode="External" Id="R11baa1b47f4b4d41" /><Relationship Type="http://schemas.openxmlformats.org/officeDocument/2006/relationships/hyperlink" Target="https://meteor-uat.aihw.gov.au/content/509295" TargetMode="External" Id="R2afe2f7ddad34c82" /><Relationship Type="http://schemas.openxmlformats.org/officeDocument/2006/relationships/hyperlink" Target="https://meteor-uat.aihw.gov.au/RegistrationAuthority/16" TargetMode="External" Id="R3ad77e6b47ec4de5" /><Relationship Type="http://schemas.openxmlformats.org/officeDocument/2006/relationships/hyperlink" Target="https://meteor-uat.aihw.gov.au/RegistrationAuthority/13" TargetMode="External" Id="R992beeb0d7774083" /><Relationship Type="http://schemas.openxmlformats.org/officeDocument/2006/relationships/hyperlink" Target="https://meteor-uat.aihw.gov.au/content/689075" TargetMode="External" Id="Rd9bfda2cf55a48c9" /><Relationship Type="http://schemas.openxmlformats.org/officeDocument/2006/relationships/hyperlink" Target="https://meteor-uat.aihw.gov.au/RegistrationAuthority/16" TargetMode="External" Id="R5ce7131d45b546d3" /><Relationship Type="http://schemas.openxmlformats.org/officeDocument/2006/relationships/hyperlink" Target="https://meteor-uat.aihw.gov.au/content/689072" TargetMode="External" Id="Rfccf240a510448b4" /><Relationship Type="http://schemas.openxmlformats.org/officeDocument/2006/relationships/hyperlink" Target="https://meteor-uat.aihw.gov.au/RegistrationAuthority/16" TargetMode="External" Id="R585ddd689524448c" /></Relationships>
</file>

<file path=word/_rels/header1.xml.rels>&#65279;<?xml version="1.0" encoding="utf-8"?><Relationships xmlns="http://schemas.openxmlformats.org/package/2006/relationships"><Relationship Type="http://schemas.openxmlformats.org/officeDocument/2006/relationships/image" Target="/media/image.png" Id="R7eb4074762c54a90" /></Relationships>
</file>