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b1aef75b3147bb" /></Relationships>
</file>

<file path=word/document.xml><?xml version="1.0" encoding="utf-8"?>
<w:document xmlns:r="http://schemas.openxmlformats.org/officeDocument/2006/relationships" xmlns:w="http://schemas.openxmlformats.org/wordprocessingml/2006/main">
  <w:body>
    <w:p>
      <w:pPr>
        <w:pStyle w:val="Title"/>
      </w:pPr>
      <w:r>
        <w:t>Adoptive family—special care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family—special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 care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a5d2d05c0439c">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by the adopted child and/or their adoptive family to foster healthy development and wellbeing, and to support positive family functioning and prevent </w:t>
            </w:r>
            <w:hyperlink w:tooltip="Adoption is the legal process by which a person legally becomes a child of the adoptive parents and legally ceases to be a child of his/her existing parents." w:history="true" r:id="R19fb5daa921f4653">
              <w:r>
                <w:rPr>
                  <w:rStyle w:val="Hyperlink"/>
                  <w:b/>
                </w:rPr>
                <w:t xml:space="preserve">adoption</w:t>
              </w:r>
            </w:hyperlink>
            <w:r>
              <w:rPr>
                <w:rStyle w:val="row-content-rich-text"/>
              </w:rPr>
              <w:t xml:space="preserve"> disruptions,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06476a21dd46e9">
              <w:r>
                <w:rPr>
                  <w:rStyle w:val="Hyperlink"/>
                </w:rPr>
                <w:t xml:space="preserve">Adoptive family—special care need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a837ab9f744920">
              <w:r>
                <w:rPr>
                  <w:rStyle w:val="Hyperlink"/>
                </w:rPr>
                <w:t xml:space="preserve">Special adoptive care need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Substantial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Extensive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to be used after a 12 month assessment.</w:t>
            </w:r>
          </w:p>
          <w:p>
            <w:pPr>
              <w:spacing w:after="160"/>
            </w:pPr>
            <w:r>
              <w:rPr>
                <w:rStyle w:val="row-content-rich-text"/>
              </w:rPr>
              <w:t xml:space="preserve">CODE 1   No additional care needs</w:t>
            </w:r>
          </w:p>
          <w:p>
            <w:pPr>
              <w:spacing w:after="160"/>
            </w:pPr>
            <w:r>
              <w:rPr>
                <w:rStyle w:val="row-content-rich-text"/>
              </w:rPr>
              <w:t xml:space="preserve">A child who requires a level of personal, emotional and physical care consistent with that which would be expected for their age group. On a day-to-day basis, care is essentially the same as would be expected for the average, non-adopted peer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A child who requires a level of personal, emotional and physical care consistent with that which would be expected for their age group and experiences. On a day-to-day basis, care is comparable to what would be expected for their, non-adopted peers, but their adoption history may result in some irregular periods of additional care needs.</w:t>
            </w:r>
          </w:p>
          <w:p>
            <w:pPr>
              <w:spacing w:after="160"/>
            </w:pPr>
            <w:r>
              <w:rPr>
                <w:rStyle w:val="row-content-rich-text"/>
              </w:rPr>
              <w:t xml:space="preserve">CODE 3   Moderate additional care needs</w:t>
            </w:r>
          </w:p>
          <w:p>
            <w:pPr>
              <w:spacing w:after="160"/>
            </w:pPr>
            <w:r>
              <w:rPr>
                <w:rStyle w:val="row-content-rich-text"/>
              </w:rPr>
              <w:t xml:space="preserve">A child who requires a moderate level of personal, emotional and physical care beyond that which would be expected for their age group.</w:t>
            </w:r>
          </w:p>
          <w:p>
            <w:pPr>
              <w:spacing w:after="160"/>
            </w:pPr>
            <w:r>
              <w:rPr>
                <w:rStyle w:val="row-content-rich-text"/>
              </w:rPr>
              <w:t xml:space="preserve">This additional care, will usually be confined to one specific area of need, such as:</w:t>
            </w:r>
          </w:p>
          <w:p>
            <w:pPr>
              <w:pStyle w:val="ListParagraph"/>
              <w:numPr>
                <w:ilvl w:val="0"/>
                <w:numId w:val="2"/>
              </w:numPr>
            </w:pPr>
            <w:r>
              <w:rPr>
                <w:rStyle w:val="row-content-rich-text"/>
              </w:rPr>
              <w:t xml:space="preserve">Child (on an ongoing basis) requiring abnormal amounts of attention and affection, high levels of routine and structure due to trauma/relationship trauma; displaying (on an ongoing basis) aggressive behaviours, enuresis and encopresis; stealing; sleeping difficulties</w:t>
            </w:r>
          </w:p>
          <w:p>
            <w:pPr>
              <w:pStyle w:val="ListParagraph"/>
              <w:numPr>
                <w:ilvl w:val="0"/>
                <w:numId w:val="2"/>
              </w:numPr>
            </w:pPr>
            <w:r>
              <w:rPr>
                <w:rStyle w:val="row-content-rich-text"/>
              </w:rPr>
              <w:t xml:space="preserve">Child (beyond usual age expectations) requiring assistance with dressing, bathing, toileting, feeding, mobility</w:t>
            </w:r>
          </w:p>
          <w:p>
            <w:pPr>
              <w:pStyle w:val="ListParagraph"/>
              <w:numPr>
                <w:ilvl w:val="0"/>
                <w:numId w:val="2"/>
              </w:numPr>
            </w:pPr>
            <w:r>
              <w:rPr>
                <w:rStyle w:val="row-content-rich-text"/>
              </w:rPr>
              <w:t xml:space="preserve">Regular physical therapy of up to 1 hour per day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p>
            <w:pPr>
              <w:spacing w:after="160"/>
            </w:pPr>
            <w:r>
              <w:rPr>
                <w:rStyle w:val="row-content-rich-text"/>
              </w:rPr>
              <w:t xml:space="preserve">CODE 4   Substantial additional care needs</w:t>
            </w:r>
          </w:p>
          <w:p>
            <w:pPr>
              <w:spacing w:after="160"/>
            </w:pPr>
            <w:r>
              <w:rPr>
                <w:rStyle w:val="row-content-rich-text"/>
              </w:rPr>
              <w:t xml:space="preserve">A child who requires a considerable level of personal, emotional and physical care beyond that which would be expected for their age group.</w:t>
            </w:r>
          </w:p>
          <w:p>
            <w:pPr>
              <w:spacing w:after="160"/>
            </w:pPr>
            <w:r>
              <w:rPr>
                <w:rStyle w:val="row-content-rich-text"/>
              </w:rPr>
              <w:t xml:space="preserve">This additional care, beyond that required of those with moderate care needs, will usually include a combination of two or more specific areas of need, such as those outlined under moderate additional care needs:</w:t>
            </w:r>
          </w:p>
          <w:p>
            <w:pPr>
              <w:pStyle w:val="ListParagraph"/>
              <w:numPr>
                <w:ilvl w:val="0"/>
                <w:numId w:val="3"/>
              </w:numPr>
            </w:pPr>
            <w:r>
              <w:rPr>
                <w:rStyle w:val="row-content-rich-text"/>
              </w:rPr>
              <w:t xml:space="preserve">Child (on an ongoing basis) requiring abnormal amounts of attention and affection, high levels of routine and structure due to trauma/relationship trauma; displaying (on an ongoing basis) aggressive behaviours, enuresis and encopresis; stealing; sleeping difficulties</w:t>
            </w:r>
          </w:p>
          <w:p>
            <w:pPr>
              <w:pStyle w:val="ListParagraph"/>
              <w:numPr>
                <w:ilvl w:val="0"/>
                <w:numId w:val="3"/>
              </w:numPr>
            </w:pPr>
            <w:r>
              <w:rPr>
                <w:rStyle w:val="row-content-rich-text"/>
              </w:rPr>
              <w:t xml:space="preserve">Child (beyond usual age expectations) requiring assistance with dressing, bathing, toileting, feeding, mobility.</w:t>
            </w:r>
          </w:p>
          <w:p>
            <w:pPr>
              <w:pStyle w:val="ListParagraph"/>
              <w:numPr>
                <w:ilvl w:val="0"/>
                <w:numId w:val="3"/>
              </w:numPr>
            </w:pPr>
            <w:r>
              <w:rPr>
                <w:rStyle w:val="row-content-rich-text"/>
              </w:rPr>
              <w:t xml:space="preserve">Physical therapy of up to 1 hour per day and regular medication requiring skill and training to administer</w:t>
            </w:r>
          </w:p>
          <w:p>
            <w:pPr>
              <w:pStyle w:val="ListParagraph"/>
              <w:numPr>
                <w:ilvl w:val="0"/>
                <w:numId w:val="3"/>
              </w:numPr>
            </w:pPr>
            <w:r>
              <w:rPr>
                <w:rStyle w:val="row-content-rich-text"/>
              </w:rPr>
              <w:t xml:space="preserve">Need for special diet, frequent hospital appointments, ongoing special education programmes.</w:t>
            </w:r>
          </w:p>
          <w:p>
            <w:pPr>
              <w:spacing w:after="160"/>
            </w:pPr>
            <w:r>
              <w:rPr>
                <w:rStyle w:val="row-content-rich-text"/>
              </w:rPr>
              <w:t xml:space="preserve">CODE 5   Extensive additional care needs</w:t>
            </w:r>
          </w:p>
          <w:p>
            <w:pPr>
              <w:spacing w:after="160"/>
            </w:pPr>
            <w:r>
              <w:rPr>
                <w:rStyle w:val="row-content-rich-text"/>
              </w:rPr>
              <w:t xml:space="preserve">A child who require a consistently high level of personal, emotional and physical care beyond that which would be expected for their age group.</w:t>
            </w:r>
          </w:p>
          <w:p>
            <w:pPr>
              <w:spacing w:after="160"/>
            </w:pPr>
            <w:r>
              <w:rPr>
                <w:rStyle w:val="row-content-rich-text"/>
              </w:rPr>
              <w:t xml:space="preserve">This additional care beyond that required of those in other categories of level of need will usually include a combination of two or more specific areas of need, such as:</w:t>
            </w:r>
          </w:p>
          <w:p>
            <w:pPr>
              <w:pStyle w:val="ListParagraph"/>
              <w:numPr>
                <w:ilvl w:val="0"/>
                <w:numId w:val="4"/>
              </w:numPr>
            </w:pPr>
            <w:r>
              <w:rPr>
                <w:rStyle w:val="row-content-rich-text"/>
              </w:rPr>
              <w:t xml:space="preserve">Extreme attention seeking behaviour; frequent smearing of faeces; extreme hyperactivity requiring constant supervision; frequent aggression; extreme difficulty with schooling</w:t>
            </w:r>
          </w:p>
          <w:p>
            <w:pPr>
              <w:pStyle w:val="ListParagraph"/>
              <w:numPr>
                <w:ilvl w:val="0"/>
                <w:numId w:val="4"/>
              </w:numPr>
            </w:pPr>
            <w:r>
              <w:rPr>
                <w:rStyle w:val="row-content-rich-text"/>
              </w:rPr>
              <w:t xml:space="preserve">Child requires physical therapy 1 – 2 hours a day</w:t>
            </w:r>
          </w:p>
          <w:p>
            <w:pPr>
              <w:pStyle w:val="ListParagraph"/>
              <w:numPr>
                <w:ilvl w:val="0"/>
                <w:numId w:val="4"/>
              </w:numPr>
            </w:pPr>
            <w:r>
              <w:rPr>
                <w:rStyle w:val="row-content-rich-text"/>
              </w:rPr>
              <w:t xml:space="preserve">Specialist care techniques required (e.g. bathing, administering medication)</w:t>
            </w:r>
          </w:p>
          <w:p>
            <w:pPr>
              <w:pStyle w:val="ListParagraph"/>
              <w:numPr>
                <w:ilvl w:val="0"/>
                <w:numId w:val="4"/>
              </w:numPr>
            </w:pPr>
            <w:r>
              <w:rPr>
                <w:rStyle w:val="row-content-rich-text"/>
              </w:rPr>
              <w:t xml:space="preserve">Child unable to walk and/or talk</w:t>
            </w:r>
          </w:p>
          <w:p>
            <w:pPr>
              <w:pStyle w:val="ListParagraph"/>
              <w:numPr>
                <w:ilvl w:val="0"/>
                <w:numId w:val="4"/>
              </w:numPr>
            </w:pPr>
            <w:r>
              <w:rPr>
                <w:rStyle w:val="row-content-rich-text"/>
              </w:rPr>
              <w:t xml:space="preserve">Child needs constant attention</w:t>
            </w:r>
          </w:p>
          <w:p>
            <w:pPr>
              <w:pStyle w:val="ListParagraph"/>
              <w:numPr>
                <w:ilvl w:val="0"/>
                <w:numId w:val="4"/>
              </w:numPr>
            </w:pPr>
            <w:r>
              <w:rPr>
                <w:rStyle w:val="row-content-rich-text"/>
              </w:rPr>
              <w:t xml:space="preserve">Frequent hospital appointments and/or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658c0f8d92451b">
              <w:r>
                <w:rPr>
                  <w:rStyle w:val="Hyperlink"/>
                </w:rPr>
                <w:t xml:space="preserve">Adoptive family—special care need, code N</w:t>
              </w:r>
            </w:hyperlink>
          </w:p>
          <w:p>
            <w:pPr>
              <w:pStyle w:val="registration-status"/>
              <w:spacing w:before="0" w:after="0"/>
            </w:pPr>
            <w:hyperlink w:history="true" r:id="Rb305c080785d4a10">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9055fe06a8491b">
              <w:r>
                <w:rPr>
                  <w:rStyle w:val="Hyperlink"/>
                </w:rPr>
                <w:t xml:space="preserve">Adoptions DSS 2016-17</w:t>
              </w:r>
            </w:hyperlink>
          </w:p>
          <w:p>
            <w:pPr>
              <w:pStyle w:val="registration-status"/>
              <w:spacing w:before="0" w:after="0"/>
            </w:pPr>
            <w:hyperlink w:history="true" r:id="Rae83c8c7a7584467">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still developmental and not part of the annual collection; definitions and parameters could change and will be discussed by the relevant authorities.</w:t>
            </w:r>
          </w:p>
          <w:p>
            <w:r>
              <w:br/>
            </w:r>
            <w:r>
              <w:br/>
            </w:r>
          </w:p>
        </w:tc>
      </w:tr>
    </w:tbl>
    <w:p/>
    <w:tbl>
      <w:tblPr>
        <w:tblStyle w:val="TableGrid"/>
        <w:tblW w:w="0" w:type="auto"/>
      </w:tblPr>
    </w:tbl>
    <w:p>
      <w:r>
        <w:br/>
      </w:r>
    </w:p>
    <w:sectPr>
      <w:footerReference xmlns:r="http://schemas.openxmlformats.org/officeDocument/2006/relationships" w:type="default" r:id="Rfc0a62717e12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0ddb4287c84b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0a62717e124419" /><Relationship Type="http://schemas.openxmlformats.org/officeDocument/2006/relationships/header" Target="/word/header1.xml" Id="R124c3f780ad04cf1" /><Relationship Type="http://schemas.openxmlformats.org/officeDocument/2006/relationships/settings" Target="/word/settings.xml" Id="Raf2ca58956e04b6e" /><Relationship Type="http://schemas.openxmlformats.org/officeDocument/2006/relationships/styles" Target="/word/styles.xml" Id="R543d3b8cf9db4d47" /><Relationship Type="http://schemas.openxmlformats.org/officeDocument/2006/relationships/numbering" Target="/word/numbering.xml" Id="R6dd34a60de594aa5" /><Relationship Type="http://schemas.openxmlformats.org/officeDocument/2006/relationships/hyperlink" Target="https://meteor-uat.aihw.gov.au/RegistrationAuthority/1" TargetMode="External" Id="R4f7a5d2d05c0439c" /><Relationship Type="http://schemas.openxmlformats.org/officeDocument/2006/relationships/hyperlink" Target="https://meteor-uat.aihw.gov.au/content/327208" TargetMode="External" Id="R19fb5daa921f4653" /><Relationship Type="http://schemas.openxmlformats.org/officeDocument/2006/relationships/hyperlink" Target="https://meteor-uat.aihw.gov.au/content/687826" TargetMode="External" Id="R0f06476a21dd46e9" /><Relationship Type="http://schemas.openxmlformats.org/officeDocument/2006/relationships/hyperlink" Target="https://meteor-uat.aihw.gov.au/content/687817" TargetMode="External" Id="Rb2a837ab9f744920" /><Relationship Type="http://schemas.openxmlformats.org/officeDocument/2006/relationships/hyperlink" Target="https://meteor-uat.aihw.gov.au/content/700982" TargetMode="External" Id="R2a658c0f8d92451b" /><Relationship Type="http://schemas.openxmlformats.org/officeDocument/2006/relationships/hyperlink" Target="https://meteor-uat.aihw.gov.au/RegistrationAuthority/1" TargetMode="External" Id="Rb305c080785d4a10" /><Relationship Type="http://schemas.openxmlformats.org/officeDocument/2006/relationships/hyperlink" Target="https://meteor-uat.aihw.gov.au/content/687752" TargetMode="External" Id="Re59055fe06a8491b" /><Relationship Type="http://schemas.openxmlformats.org/officeDocument/2006/relationships/hyperlink" Target="https://meteor-uat.aihw.gov.au/RegistrationAuthority/1" TargetMode="External" Id="Rae83c8c7a7584467" /></Relationships>
</file>

<file path=word/_rels/header1.xml.rels>&#65279;<?xml version="1.0" encoding="utf-8"?><Relationships xmlns="http://schemas.openxmlformats.org/package/2006/relationships"><Relationship Type="http://schemas.openxmlformats.org/officeDocument/2006/relationships/image" Target="/media/image.png" Id="R450ddb4287c84b14" /></Relationships>
</file>