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20d039f4f411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2c60731f2c1745e8">
                    <w:r>
                      <w:rPr>
                        <w:rStyle w:val="Hyperlink"/>
                      </w:rPr>
                      <w:t xml:space="preserve">Socio-Economic Indexes for Areas (SEIFA) (2016 Census, ASGS 2016) cluster </w:t>
                    </w:r>
                  </w:hyperlink>
                </w:p>
              </w:tc>
              <w:tc>
                <w:tcPr>
                  <w:vAlign w:val="top"/>
                </w:tcPr>
                <w:p>
                  <w:r>
                    <w:t xml:space="preserve">695778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751184ef8764af2">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f07e7e706c945b2">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2ece7633e694836">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d846333bcb1249b6">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de6d86b0ea9b4db5">
                    <w:r>
                      <w:rPr>
                        <w:rStyle w:val="Hyperlink"/>
                      </w:rPr>
                      <w:t xml:space="preserve">Area of usual residence (SA1)</w:t>
                    </w:r>
                  </w:hyperlink>
                </w:p>
              </w:tc>
              <w:tc>
                <w:tcPr>
                  <w:vAlign w:val="top"/>
                </w:tcPr>
                <w:p>
                  <w:r>
                    <w:t xml:space="preserve">659740</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      -</w:t>
                  </w:r>
                </w:p>
              </w:tc>
              <w:tc>
                <w:tcPr>
                  <w:tcMar>
                    <w:left w:w="225" w:type="dxa"/>
                  </w:tcMar>
                  <w:vAlign w:val="top"/>
                </w:tcPr>
                <w:p>
                  <w:hyperlink w:history="true" r:id="R5bc234f03429439a">
                    <w:r>
                      <w:rPr>
                        <w:rStyle w:val="Hyperlink"/>
                      </w:rPr>
                      <w:t xml:space="preserve">Area of usual residence (SA2)</w:t>
                    </w:r>
                  </w:hyperlink>
                </w:p>
              </w:tc>
              <w:tc>
                <w:tcPr>
                  <w:vAlign w:val="top"/>
                </w:tcPr>
                <w:p>
                  <w:r>
                    <w:t xml:space="preserve">659725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6202ce058f604ff6">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77366eaa75314262">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47348a96394e1e">
                    <w:r>
                      <w:rPr>
                        <w:rStyle w:val="Hyperlink"/>
                      </w:rPr>
                      <w:t xml:space="preserve">Statistical area level 1 (SA1)</w:t>
                    </w:r>
                  </w:hyperlink>
                </w:p>
              </w:tc>
              <w:tc>
                <w:tcPr>
                  <w:vAlign w:val="top"/>
                </w:tcPr>
                <w:p>
                  <w:r>
                    <w:t xml:space="preserve">660637</w:t>
                  </w:r>
                </w:p>
              </w:tc>
              <w:tc>
                <w:tcPr>
                  <w:vAlign w:val="top"/>
                </w:tcPr>
                <w:p>
                  <w:r>
                    <w:t xml:space="preserve">String
[11]</w:t>
                  </w:r>
                </w:p>
              </w:tc>
              <w:tc>
                <w:tcPr>
                  <w:vAlign w:val="top"/>
                </w:tcPr>
                <w:p>
                  <w:r>
                    <w:t xml:space="preserve">N(11)</w:t>
                  </w:r>
                  <w:r>
                    <w:br/>
                  </w:r>
                </w:p>
                <w:p>
                  <w:r>
                    <w:t xml:space="preserve">A code set representing a geographical area aggregated from whole Mesh Blocks.</w:t>
                  </w:r>
                </w:p>
              </w:tc>
            </w:tr>
            <w:tr>
              <w:trPr/>
              <w:tc>
                <w:tcPr>
                  <w:tcMar>
                    <w:right w:w="29" w:type="dxa"/>
                  </w:tcMar>
                  <w:vAlign w:val="top"/>
                </w:tcPr>
                <w:p>
                  <w:pPr>
                    <w:keepNext/>
                    <w:jc w:val="center"/>
                  </w:pPr>
                  <w:r>
                    <w:t xml:space="preserve">-</w:t>
                  </w:r>
                </w:p>
              </w:tc>
              <w:tc>
                <w:tcPr>
                  <w:tcMar/>
                  <w:vAlign w:val="top"/>
                </w:tcPr>
                <w:p>
                  <w:hyperlink w:history="true" r:id="R65fbdb0d91e448a3">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6638678eb0c44394">
                    <w:r>
                      <w:rPr>
                        <w:rStyle w:val="Hyperlink"/>
                      </w:rPr>
                      <w:t xml:space="preserve">Early childhood program attendance indicator</w:t>
                    </w:r>
                  </w:hyperlink>
                </w:p>
              </w:tc>
              <w:tc>
                <w:tcPr>
                  <w:vAlign w:val="top"/>
                </w:tcPr>
                <w:p>
                  <w:r>
                    <w:t xml:space="preserve">602298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b6cf96dee4334054">
                    <w:r>
                      <w:rPr>
                        <w:rStyle w:val="Hyperlink"/>
                      </w:rPr>
                      <w:t xml:space="preserve">Early childhood education program enrolment indicator</w:t>
                    </w:r>
                  </w:hyperlink>
                </w:p>
              </w:tc>
              <w:tc>
                <w:tcPr>
                  <w:vAlign w:val="top"/>
                </w:tcPr>
                <w:p>
                  <w:r>
                    <w:t xml:space="preserve">602301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5788c30f4aa041dd">
                    <w:r>
                      <w:rPr>
                        <w:rStyle w:val="Hyperlink"/>
                      </w:rPr>
                      <w:t xml:space="preserve">Fees charged (early childhood education and care)</w:t>
                    </w:r>
                  </w:hyperlink>
                </w:p>
              </w:tc>
              <w:tc>
                <w:tcPr>
                  <w:vAlign w:val="top"/>
                </w:tcPr>
                <w:p>
                  <w:r>
                    <w:t xml:space="preserve">602306</w:t>
                  </w:r>
                </w:p>
              </w:tc>
              <w:tc>
                <w:tcPr>
                  <w:vAlign w:val="top"/>
                </w:tcPr>
                <w:p>
                  <w:r>
                    <w:t xml:space="preserve">Currency
[9]</w:t>
                  </w:r>
                </w:p>
              </w:tc>
              <w:tc>
                <w:tcPr>
                  <w:vAlign w:val="top"/>
                </w:tcPr>
                <w:p>
                  <w:r>
                    <w:t xml:space="preserve">N[N(8)]</w:t>
                  </w:r>
                  <w:r>
                    <w:br/>
                  </w:r>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69d693d88084257">
                    <w:r>
                      <w:rPr>
                        <w:rStyle w:val="Hyperlink"/>
                      </w:rPr>
                      <w:t xml:space="preserve">Early childhood education program hours attended (total)</w:t>
                    </w:r>
                  </w:hyperlink>
                </w:p>
              </w:tc>
              <w:tc>
                <w:tcPr>
                  <w:vAlign w:val="top"/>
                </w:tcPr>
                <w:p>
                  <w:r>
                    <w:t xml:space="preserve">602308</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0c405a40b6c44e60">
                    <w:r>
                      <w:rPr>
                        <w:rStyle w:val="Hyperlink"/>
                      </w:rPr>
                      <w:t xml:space="preserve">Early childhood education program hours enrolled (total)</w:t>
                    </w:r>
                  </w:hyperlink>
                </w:p>
              </w:tc>
              <w:tc>
                <w:tcPr>
                  <w:vAlign w:val="top"/>
                </w:tcPr>
                <w:p>
                  <w:r>
                    <w:t xml:space="preserve">602310</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1d83214bf0cd4a94">
                    <w:r>
                      <w:rPr>
                        <w:rStyle w:val="Hyperlink"/>
                      </w:rPr>
                      <w:t xml:space="preserve">Early childhood education program received from qualified teacher indicator</w:t>
                    </w:r>
                  </w:hyperlink>
                </w:p>
              </w:tc>
              <w:tc>
                <w:tcPr>
                  <w:vAlign w:val="top"/>
                </w:tcPr>
                <w:p>
                  <w:r>
                    <w:t xml:space="preserve">602317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5c2f04b5d4d4d07">
                    <w:r>
                      <w:rPr>
                        <w:rStyle w:val="Hyperlink"/>
                      </w:rPr>
                      <w:t xml:space="preserve">Early childhood education program repeater indicator</w:t>
                    </w:r>
                  </w:hyperlink>
                </w:p>
              </w:tc>
              <w:tc>
                <w:tcPr>
                  <w:vAlign w:val="top"/>
                </w:tcPr>
                <w:p>
                  <w:r>
                    <w:t xml:space="preserve">602323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b77a3dbee045c0">
                    <w:r>
                      <w:rPr>
                        <w:rStyle w:val="Hyperlink"/>
                      </w:rPr>
                      <w:t xml:space="preserve">Maximum early childhood education program hours available (Child)</w:t>
                    </w:r>
                  </w:hyperlink>
                </w:p>
              </w:tc>
              <w:tc>
                <w:tcPr>
                  <w:vAlign w:val="top"/>
                </w:tcPr>
                <w:p>
                  <w:r>
                    <w:t xml:space="preserve">602325</w:t>
                  </w:r>
                </w:p>
              </w:tc>
              <w:tc>
                <w:tcPr>
                  <w:vAlign w:val="top"/>
                </w:tcPr>
                <w:p>
                  <w:r>
                    <w:t xml:space="preserve">Number
[2]</w:t>
                  </w:r>
                </w:p>
              </w:tc>
              <w:tc>
                <w:tcPr>
                  <w:vAlign w:val="top"/>
                </w:tcPr>
                <w:p>
                  <w:r>
                    <w:t xml:space="preserve">N[N]</w:t>
                  </w:r>
                  <w:r>
                    <w:br/>
                  </w:r>
                  <w:r>
                    <w:t xml:space="preserve">Total number of hours.</w:t>
                  </w:r>
                </w:p>
              </w:tc>
            </w:tr>
            <w:tr>
              <w:trPr/>
              <w:tc>
                <w:tcPr>
                  <w:tcMar>
                    <w:right w:w="29" w:type="dxa"/>
                  </w:tcMar>
                  <w:vAlign w:val="top"/>
                </w:tcPr>
                <w:p>
                  <w:pPr>
                    <w:keepNext/>
                    <w:jc w:val="center"/>
                  </w:pPr>
                  <w:r>
                    <w:t xml:space="preserve">-</w:t>
                  </w:r>
                </w:p>
              </w:tc>
              <w:tc>
                <w:tcPr>
                  <w:tcMar/>
                  <w:vAlign w:val="top"/>
                </w:tcPr>
                <w:p>
                  <w:hyperlink w:history="true" r:id="Rb97b8552baab429f">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2767ba15bc1c4d16">
                    <w:r>
                      <w:rPr>
                        <w:rStyle w:val="Hyperlink"/>
                      </w:rPr>
                      <w:t xml:space="preserve">Field of highest qualification relevant to early childhood education and care</w:t>
                    </w:r>
                  </w:hyperlink>
                </w:p>
              </w:tc>
              <w:tc>
                <w:tcPr>
                  <w:vAlign w:val="top"/>
                </w:tcPr>
                <w:p>
                  <w:r>
                    <w:t xml:space="preserve">602566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Teaching (early childhood related)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Teaching (primary)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Teaching (other)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 early childhood related</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qualification/No ECEC related qualification)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ecba0646a441cf">
                    <w:r>
                      <w:rPr>
                        <w:rStyle w:val="Hyperlink"/>
                      </w:rPr>
                      <w:t xml:space="preserve">Level of highest qualification relevant to early childhood education and care</w:t>
                    </w:r>
                  </w:hyperlink>
                </w:p>
              </w:tc>
              <w:tc>
                <w:tcPr>
                  <w:vAlign w:val="top"/>
                </w:tcPr>
                <w:p>
                  <w:r>
                    <w:t xml:space="preserve">602568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Postgraduate degree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Graduate diploma or graduate certificate level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Bachelor degree (honours)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Bachelor degree pass (4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Bachelor degree pass (3 years or equivalent)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Advanced diploma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Diploma</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Certificate level 3 or 4</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Certificate level 1 or 2</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Other certificate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 (no qualification in early education and care related field)</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2eda0ff10814775">
                    <w:r>
                      <w:rPr>
                        <w:rStyle w:val="Hyperlink"/>
                      </w:rPr>
                      <w:t xml:space="preserve">Role of early childhood education and care worker</w:t>
                    </w:r>
                  </w:hyperlink>
                </w:p>
              </w:tc>
              <w:tc>
                <w:tcPr>
                  <w:vAlign w:val="top"/>
                </w:tcPr>
                <w:p>
                  <w:r>
                    <w:t xml:space="preserve">602331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Principal/director/coordinator/teacher-in-charge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Group leader/teacher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Assistant/aide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contact worker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Non contact worker</w:t>
                        </w:r>
                      </w:p>
                    </w:tc>
                  </w:tr>
                </w:tbl>
                <w:p/>
              </w:tc>
            </w:tr>
            <w:tr>
              <w:trPr/>
              <w:tc>
                <w:tcPr>
                  <w:tcMar>
                    <w:right w:w="29" w:type="dxa"/>
                  </w:tcMar>
                  <w:vAlign w:val="top"/>
                </w:tcPr>
                <w:p>
                  <w:pPr>
                    <w:keepNext/>
                    <w:jc w:val="center"/>
                  </w:pPr>
                  <w:r>
                    <w:t xml:space="preserve">-</w:t>
                  </w:r>
                </w:p>
              </w:tc>
              <w:tc>
                <w:tcPr>
                  <w:tcMar/>
                  <w:vAlign w:val="top"/>
                </w:tcPr>
                <w:p>
                  <w:hyperlink w:history="true" r:id="Reffca213ada34f6d">
                    <w:r>
                      <w:rPr>
                        <w:rStyle w:val="Hyperlink"/>
                      </w:rPr>
                      <w:t xml:space="preserve">Type of work activity</w:t>
                    </w:r>
                  </w:hyperlink>
                </w:p>
              </w:tc>
              <w:tc>
                <w:tcPr>
                  <w:vAlign w:val="top"/>
                </w:tcPr>
                <w:p>
                  <w:r>
                    <w:t xml:space="preserve">602333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Primary contact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 contact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Management/administration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work</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20610625b3e44b2">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5331c90caec94ae0">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dc855ad0f372482b">
                    <w:r>
                      <w:rPr>
                        <w:rStyle w:val="Hyperlink"/>
                      </w:rPr>
                      <w:t xml:space="preserve">Estimated resident population</w:t>
                    </w:r>
                  </w:hyperlink>
                </w:p>
              </w:tc>
              <w:tc>
                <w:tcPr>
                  <w:vAlign w:val="top"/>
                </w:tcPr>
                <w:p>
                  <w:r>
                    <w:t xml:space="preserve">388656</w:t>
                  </w:r>
                </w:p>
              </w:tc>
              <w:tc>
                <w:tcPr>
                  <w:vAlign w:val="top"/>
                </w:tcPr>
                <w:p>
                  <w:r>
                    <w:t xml:space="preserve">Number
[8]</w:t>
                  </w:r>
                </w:p>
              </w:tc>
              <w:tc>
                <w:tcPr>
                  <w:vAlign w:val="top"/>
                </w:tcPr>
                <w:p>
                  <w:r>
                    <w:t xml:space="preserve">N[N(7)]</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f248d67f62884f80">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902fb04070496f">
                    <w:r>
                      <w:rPr>
                        <w:rStyle w:val="Hyperlink"/>
                      </w:rPr>
                      <w:t xml:space="preserve">Letters of family name</w:t>
                    </w:r>
                  </w:hyperlink>
                </w:p>
              </w:tc>
              <w:tc>
                <w:tcPr>
                  <w:vAlign w:val="top"/>
                </w:tcPr>
                <w:p>
                  <w:r>
                    <w:t xml:space="preserve">349481</w:t>
                  </w:r>
                </w:p>
              </w:tc>
              <w:tc>
                <w:tcPr>
                  <w:vAlign w:val="top"/>
                </w:tcPr>
                <w:p>
                  <w:r>
                    <w:t xml:space="preserve">String
[3]</w:t>
                  </w:r>
                </w:p>
              </w:tc>
              <w:tc>
                <w:tcPr>
                  <w:vAlign w:val="top"/>
                </w:tcPr>
                <w:p>
                  <w:r>
                    <w:t xml:space="preserve">XXX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4e0e76a8e0d34928">
                    <w:r>
                      <w:rPr>
                        <w:rStyle w:val="Hyperlink"/>
                      </w:rPr>
                      <w:t xml:space="preserve">Letters of given name</w:t>
                    </w:r>
                  </w:hyperlink>
                </w:p>
              </w:tc>
              <w:tc>
                <w:tcPr>
                  <w:vAlign w:val="top"/>
                </w:tcPr>
                <w:p>
                  <w:r>
                    <w:t xml:space="preserve">349483</w:t>
                  </w:r>
                </w:p>
              </w:tc>
              <w:tc>
                <w:tcPr>
                  <w:vAlign w:val="top"/>
                </w:tcPr>
                <w:p>
                  <w:r>
                    <w:t xml:space="preserve">String
[2]</w:t>
                  </w:r>
                </w:p>
              </w:tc>
              <w:tc>
                <w:tcPr>
                  <w:vAlign w:val="top"/>
                </w:tcPr>
                <w:p>
                  <w:r>
                    <w:t xml:space="preserve">XX</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af17d0ede2a84489">
                    <w:r>
                      <w:rPr>
                        <w:rStyle w:val="Hyperlink"/>
                      </w:rPr>
                      <w:t xml:space="preserve">Sex</w:t>
                    </w:r>
                  </w:hyperlink>
                </w:p>
              </w:tc>
              <w:tc>
                <w:tcPr>
                  <w:vAlign w:val="top"/>
                </w:tcPr>
                <w:p>
                  <w:r>
                    <w:t xml:space="preserve">635126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a5cb84cc9f46fd">
                    <w:r>
                      <w:rPr>
                        <w:rStyle w:val="Hyperlink"/>
                      </w:rPr>
                      <w:t xml:space="preserve">Statistical linkage key 581</w:t>
                    </w:r>
                  </w:hyperlink>
                </w:p>
              </w:tc>
              <w:tc>
                <w:tcPr>
                  <w:vAlign w:val="top"/>
                </w:tcPr>
                <w:p>
                  <w:r>
                    <w:t xml:space="preserve">349895</w:t>
                  </w:r>
                </w:p>
              </w:tc>
              <w:tc>
                <w:tcPr>
                  <w:vAlign w:val="top"/>
                </w:tcPr>
                <w:p>
                  <w:r>
                    <w:t xml:space="preserve">String
[14]</w:t>
                  </w:r>
                </w:p>
              </w:tc>
              <w:tc>
                <w:tcPr>
                  <w:vAlign w:val="top"/>
                </w:tcPr>
                <w:p>
                  <w:r>
                    <w:t xml:space="preserve">XXXXXDDMMYYYYN</w:t>
                  </w:r>
                  <w:r>
                    <w:br/>
                  </w:r>
                </w:p>
                <w:p>
                  <w:r>
                    <w:t xml:space="preserve">A combination of the second, third and fifth alphanumeric characters of a person's family name, the second and third alphanumeric characters of a person's given name, a date in the format DDMMYYYY and a single digit number representing the sex of a person.</w:t>
                  </w:r>
                </w:p>
              </w:tc>
            </w:tr>
            <w:tr>
              <w:trPr/>
              <w:tc>
                <w:tcPr>
                  <w:tcMar>
                    <w:right w:w="29" w:type="dxa"/>
                  </w:tcMar>
                  <w:vAlign w:val="top"/>
                </w:tcPr>
                <w:p>
                  <w:pPr>
                    <w:keepNext/>
                    <w:jc w:val="center"/>
                  </w:pPr>
                  <w:r>
                    <w:t xml:space="preserve">-</w:t>
                  </w:r>
                </w:p>
              </w:tc>
              <w:tc>
                <w:tcPr>
                  <w:tcMar/>
                  <w:vAlign w:val="top"/>
                </w:tcPr>
                <w:p>
                  <w:hyperlink w:history="true" r:id="R55f0c5ddc5414578">
                    <w:r>
                      <w:rPr>
                        <w:rStyle w:val="Hyperlink"/>
                      </w:rPr>
                      <w:t xml:space="preserve">Early childhood education program delivered by a qualified teacher indicator</w:t>
                    </w:r>
                  </w:hyperlink>
                </w:p>
              </w:tc>
              <w:tc>
                <w:tcPr>
                  <w:vAlign w:val="top"/>
                </w:tcPr>
                <w:p>
                  <w:r>
                    <w:t xml:space="preserve">602338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e168d468b494e95">
                    <w:r>
                      <w:rPr>
                        <w:rStyle w:val="Hyperlink"/>
                      </w:rPr>
                      <w:t xml:space="preserve">Government funding type</w:t>
                    </w:r>
                  </w:hyperlink>
                </w:p>
              </w:tc>
              <w:tc>
                <w:tcPr>
                  <w:vAlign w:val="top"/>
                </w:tcPr>
                <w:p>
                  <w:r>
                    <w:t xml:space="preserve">696154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State or territory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Australian government funded only</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state or territory and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state or territory nor Australian government funded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d466ac089d4935">
                    <w:r>
                      <w:rPr>
                        <w:rStyle w:val="Hyperlink"/>
                      </w:rPr>
                      <w:t xml:space="preserve">Management type (early childhood education and care)</w:t>
                    </w:r>
                  </w:hyperlink>
                </w:p>
              </w:tc>
              <w:tc>
                <w:tcPr>
                  <w:vAlign w:val="top"/>
                </w:tcPr>
                <w:p>
                  <w:r>
                    <w:t xml:space="preserve">602994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Private not for profit - community managed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 not for profit - other organisations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and territory and local government managed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Private for profit</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State and territory government schools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Independent schools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Catholic schools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81b5226b1c4cc1">
                    <w:r>
                      <w:rPr>
                        <w:rStyle w:val="Hyperlink"/>
                      </w:rPr>
                      <w:t xml:space="preserve">Early childhood education program service operation weeks (calendar year)</w:t>
                    </w:r>
                  </w:hyperlink>
                </w:p>
              </w:tc>
              <w:tc>
                <w:tcPr>
                  <w:vAlign w:val="top"/>
                </w:tcPr>
                <w:p>
                  <w:r>
                    <w:t xml:space="preserve">602358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90 </w:t>
                        </w:r>
                      </w:p>
                    </w:tc>
                    <w:tc>
                      <w:tcPr>
                        <w:tcBorders>
                          <w:top w:val="none" w:color="000000" w:sz="0"/>
                          <w:left w:val="none" w:color="000000" w:sz="0"/>
                          <w:bottom w:val="none" w:color="000000" w:sz="0"/>
                          <w:right w:val="none" w:color="000000" w:sz="0"/>
                        </w:tcBorders>
                        <w:tcMar/>
                        <w:vAlign w:val="top"/>
                      </w:tcPr>
                      <w:p>
                        <w:r>
                          <w:t xml:space="preserve">No regular pattern of operation through a year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d73b612cdf74541">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f0df292238274de9">
                    <w:r>
                      <w:rPr>
                        <w:rStyle w:val="Hyperlink"/>
                      </w:rPr>
                      <w:t xml:space="preserve">Service activity type (early childhood education and care)</w:t>
                    </w:r>
                  </w:hyperlink>
                </w:p>
              </w:tc>
              <w:tc>
                <w:tcPr>
                  <w:vAlign w:val="top"/>
                </w:tcPr>
                <w:p>
                  <w:r>
                    <w:t xml:space="preserve">696136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 based day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Occasional care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Outside school hours care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Vacation care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Family day care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In-home care </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Early childhood education program</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cd0449863dd44a0">
                    <w:r>
                      <w:rPr>
                        <w:rStyle w:val="Hyperlink"/>
                      </w:rPr>
                      <w:t xml:space="preserve">Service delivery setting (early childhood education and care)</w:t>
                    </w:r>
                  </w:hyperlink>
                </w:p>
              </w:tc>
              <w:tc>
                <w:tcPr>
                  <w:vAlign w:val="top"/>
                </w:tcPr>
                <w:p>
                  <w:r>
                    <w:t xml:space="preserve">696147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Centre-based—school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Centre-based—stand-alone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Centre-based—other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Home-based</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General community setting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060729488b0f4c5b"/>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686221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34b4d7903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729488b0f4c5b" /><Relationship Type="http://schemas.openxmlformats.org/officeDocument/2006/relationships/header" Target="/word/header1.xml" Id="Re0cdb338becb4dc9" /><Relationship Type="http://schemas.openxmlformats.org/officeDocument/2006/relationships/settings" Target="/word/settings.xml" Id="Rca792e7ffb7c408e" /><Relationship Type="http://schemas.openxmlformats.org/officeDocument/2006/relationships/styles" Target="/word/styles.xml" Id="R721dbae95c954fb8" /><Relationship Type="http://schemas.openxmlformats.org/officeDocument/2006/relationships/hyperlink" Target="https://meteor-uat.aihw.gov.au/content/695778" TargetMode="External" Id="R2c60731f2c1745e8" /><Relationship Type="http://schemas.openxmlformats.org/officeDocument/2006/relationships/hyperlink" Target="https://meteor-uat.aihw.gov.au/content/611398" TargetMode="External" Id="Rc751184ef8764af2" /><Relationship Type="http://schemas.openxmlformats.org/officeDocument/2006/relationships/hyperlink" Target="https://meteor-uat.aihw.gov.au/content/430134" TargetMode="External" Id="R7f07e7e706c945b2" /><Relationship Type="http://schemas.openxmlformats.org/officeDocument/2006/relationships/hyperlink" Target="https://meteor-uat.aihw.gov.au/content/660637" TargetMode="External" Id="R12ece7633e694836" /><Relationship Type="http://schemas.openxmlformats.org/officeDocument/2006/relationships/hyperlink" Target="https://meteor-uat.aihw.gov.au/content/429889" TargetMode="External" Id="Rd846333bcb1249b6" /><Relationship Type="http://schemas.openxmlformats.org/officeDocument/2006/relationships/hyperlink" Target="https://meteor-uat.aihw.gov.au/content/659740" TargetMode="External" Id="Rde6d86b0ea9b4db5" /><Relationship Type="http://schemas.openxmlformats.org/officeDocument/2006/relationships/hyperlink" Target="https://meteor-uat.aihw.gov.au/content/659725" TargetMode="External" Id="R5bc234f03429439a" /><Relationship Type="http://schemas.openxmlformats.org/officeDocument/2006/relationships/hyperlink" Target="https://meteor-uat.aihw.gov.au/content/594217" TargetMode="External" Id="R6202ce058f604ff6" /><Relationship Type="http://schemas.openxmlformats.org/officeDocument/2006/relationships/hyperlink" Target="https://meteor-uat.aihw.gov.au/content/611398" TargetMode="External" Id="R77366eaa75314262" /><Relationship Type="http://schemas.openxmlformats.org/officeDocument/2006/relationships/hyperlink" Target="https://meteor-uat.aihw.gov.au/content/660637" TargetMode="External" Id="R9347348a96394e1e" /><Relationship Type="http://schemas.openxmlformats.org/officeDocument/2006/relationships/hyperlink" Target="https://meteor-uat.aihw.gov.au/content/429889" TargetMode="External" Id="R65fbdb0d91e448a3" /><Relationship Type="http://schemas.openxmlformats.org/officeDocument/2006/relationships/hyperlink" Target="https://meteor-uat.aihw.gov.au/content/602298" TargetMode="External" Id="R6638678eb0c44394" /><Relationship Type="http://schemas.openxmlformats.org/officeDocument/2006/relationships/hyperlink" Target="https://meteor-uat.aihw.gov.au/content/602301" TargetMode="External" Id="Rb6cf96dee4334054" /><Relationship Type="http://schemas.openxmlformats.org/officeDocument/2006/relationships/hyperlink" Target="https://meteor-uat.aihw.gov.au/content/602306" TargetMode="External" Id="R5788c30f4aa041dd" /><Relationship Type="http://schemas.openxmlformats.org/officeDocument/2006/relationships/hyperlink" Target="https://meteor-uat.aihw.gov.au/content/602308" TargetMode="External" Id="Rc69d693d88084257" /><Relationship Type="http://schemas.openxmlformats.org/officeDocument/2006/relationships/hyperlink" Target="https://meteor-uat.aihw.gov.au/content/602310" TargetMode="External" Id="R0c405a40b6c44e60" /><Relationship Type="http://schemas.openxmlformats.org/officeDocument/2006/relationships/hyperlink" Target="https://meteor-uat.aihw.gov.au/content/602317" TargetMode="External" Id="R1d83214bf0cd4a94" /><Relationship Type="http://schemas.openxmlformats.org/officeDocument/2006/relationships/hyperlink" Target="https://meteor-uat.aihw.gov.au/content/602323" TargetMode="External" Id="R45c2f04b5d4d4d07" /><Relationship Type="http://schemas.openxmlformats.org/officeDocument/2006/relationships/hyperlink" Target="https://meteor-uat.aihw.gov.au/content/602325" TargetMode="External" Id="R2db77a3dbee045c0" /><Relationship Type="http://schemas.openxmlformats.org/officeDocument/2006/relationships/hyperlink" Target="https://meteor-uat.aihw.gov.au/content/453823" TargetMode="External" Id="Rb97b8552baab429f" /><Relationship Type="http://schemas.openxmlformats.org/officeDocument/2006/relationships/hyperlink" Target="https://meteor-uat.aihw.gov.au/content/602566" TargetMode="External" Id="R2767ba15bc1c4d16" /><Relationship Type="http://schemas.openxmlformats.org/officeDocument/2006/relationships/hyperlink" Target="https://meteor-uat.aihw.gov.au/content/602568" TargetMode="External" Id="R30ecba0646a441cf" /><Relationship Type="http://schemas.openxmlformats.org/officeDocument/2006/relationships/hyperlink" Target="https://meteor-uat.aihw.gov.au/content/602331" TargetMode="External" Id="R62eda0ff10814775" /><Relationship Type="http://schemas.openxmlformats.org/officeDocument/2006/relationships/hyperlink" Target="https://meteor-uat.aihw.gov.au/content/602333" TargetMode="External" Id="Reffca213ada34f6d" /><Relationship Type="http://schemas.openxmlformats.org/officeDocument/2006/relationships/hyperlink" Target="https://meteor-uat.aihw.gov.au/content/286919" TargetMode="External" Id="R220610625b3e44b2" /><Relationship Type="http://schemas.openxmlformats.org/officeDocument/2006/relationships/hyperlink" Target="https://meteor-uat.aihw.gov.au/content/287007" TargetMode="External" Id="R5331c90caec94ae0" /><Relationship Type="http://schemas.openxmlformats.org/officeDocument/2006/relationships/hyperlink" Target="https://meteor-uat.aihw.gov.au/content/388656" TargetMode="External" Id="Rdc855ad0f372482b" /><Relationship Type="http://schemas.openxmlformats.org/officeDocument/2006/relationships/hyperlink" Target="https://meteor-uat.aihw.gov.au/content/602543" TargetMode="External" Id="Rf248d67f62884f80" /><Relationship Type="http://schemas.openxmlformats.org/officeDocument/2006/relationships/hyperlink" Target="https://meteor-uat.aihw.gov.au/content/349481" TargetMode="External" Id="R79902fb04070496f" /><Relationship Type="http://schemas.openxmlformats.org/officeDocument/2006/relationships/hyperlink" Target="https://meteor-uat.aihw.gov.au/content/349483" TargetMode="External" Id="R4e0e76a8e0d34928" /><Relationship Type="http://schemas.openxmlformats.org/officeDocument/2006/relationships/hyperlink" Target="https://meteor-uat.aihw.gov.au/content/635126" TargetMode="External" Id="Raf17d0ede2a84489" /><Relationship Type="http://schemas.openxmlformats.org/officeDocument/2006/relationships/hyperlink" Target="https://meteor-uat.aihw.gov.au/content/349895" TargetMode="External" Id="Rbca5cb84cc9f46fd" /><Relationship Type="http://schemas.openxmlformats.org/officeDocument/2006/relationships/hyperlink" Target="https://meteor-uat.aihw.gov.au/content/602338" TargetMode="External" Id="R55f0c5ddc5414578" /><Relationship Type="http://schemas.openxmlformats.org/officeDocument/2006/relationships/hyperlink" Target="https://meteor-uat.aihw.gov.au/content/696154" TargetMode="External" Id="R8e168d468b494e95" /><Relationship Type="http://schemas.openxmlformats.org/officeDocument/2006/relationships/hyperlink" Target="https://meteor-uat.aihw.gov.au/content/602994" TargetMode="External" Id="R32d466ac089d4935" /><Relationship Type="http://schemas.openxmlformats.org/officeDocument/2006/relationships/hyperlink" Target="https://meteor-uat.aihw.gov.au/content/602358" TargetMode="External" Id="Ra881b5226b1c4cc1" /><Relationship Type="http://schemas.openxmlformats.org/officeDocument/2006/relationships/hyperlink" Target="https://meteor-uat.aihw.gov.au/content/414987" TargetMode="External" Id="R5d73b612cdf74541" /><Relationship Type="http://schemas.openxmlformats.org/officeDocument/2006/relationships/hyperlink" Target="https://meteor-uat.aihw.gov.au/content/696136" TargetMode="External" Id="Rf0df292238274de9" /><Relationship Type="http://schemas.openxmlformats.org/officeDocument/2006/relationships/hyperlink" Target="https://meteor-uat.aihw.gov.au/content/696147" TargetMode="External" Id="R7cd0449863dd44a0" /></Relationships>
</file>

<file path=word/_rels/header1.xml.rels>&#65279;<?xml version="1.0" encoding="utf-8"?><Relationships xmlns="http://schemas.openxmlformats.org/package/2006/relationships"><Relationship Type="http://schemas.openxmlformats.org/officeDocument/2006/relationships/image" Target="/media/image.png" Id="R79534b4d790345b4" /></Relationships>
</file>