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176bf6940a4615"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service staff vacancy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service staff vacancy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e5e87c826991466a">
                    <w:r>
                      <w:rPr>
                        <w:rStyle w:val="Hyperlink"/>
                      </w:rPr>
                      <w:t xml:space="preserve">Positions vacant indicator</w:t>
                    </w:r>
                  </w:hyperlink>
                </w:p>
              </w:tc>
              <w:tc>
                <w:tcPr>
                  <w:vAlign w:val="top"/>
                </w:tcPr>
                <w:p>
                  <w:r>
                    <w:t xml:space="preserve">567074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2</w:t>
                  </w:r>
                </w:p>
              </w:tc>
              <w:tc>
                <w:tcPr>
                  <w:tcMar/>
                  <w:vAlign w:val="top"/>
                </w:tcPr>
                <w:p>
                  <w:hyperlink w:history="true" r:id="R4a2826a36f9c40c0">
                    <w:r>
                      <w:rPr>
                        <w:rStyle w:val="Hyperlink"/>
                      </w:rPr>
                      <w:t xml:space="preserve">Position title text</w:t>
                    </w:r>
                  </w:hyperlink>
                </w:p>
              </w:tc>
              <w:tc>
                <w:tcPr>
                  <w:vAlign w:val="top"/>
                </w:tcPr>
                <w:p>
                  <w:r>
                    <w:t xml:space="preserve">573746</w:t>
                  </w:r>
                </w:p>
              </w:tc>
              <w:tc>
                <w:tcPr>
                  <w:vAlign w:val="top"/>
                </w:tcPr>
                <w:p>
                  <w:r>
                    <w:t xml:space="preserve">String
[250]</w:t>
                  </w:r>
                </w:p>
              </w:tc>
              <w:tc>
                <w:tcPr>
                  <w:vAlign w:val="top"/>
                </w:tcPr>
                <w:p>
                  <w:r>
                    <w:t xml:space="preserve">[X(250)]</w:t>
                  </w:r>
                  <w:r>
                    <w:br/>
                  </w:r>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eaaef0a647ed488b">
                    <w:r>
                      <w:rPr>
                        <w:rStyle w:val="Hyperlink"/>
                      </w:rPr>
                      <w:t xml:space="preserve">Full-time equivalent</w:t>
                    </w:r>
                  </w:hyperlink>
                </w:p>
              </w:tc>
              <w:tc>
                <w:tcPr>
                  <w:vAlign w:val="top"/>
                </w:tcPr>
                <w:p>
                  <w:r>
                    <w:t xml:space="preserve">666269</w:t>
                  </w:r>
                </w:p>
              </w:tc>
              <w:tc>
                <w:tcPr>
                  <w:vAlign w:val="top"/>
                </w:tcPr>
                <w:p>
                  <w:r>
                    <w:t xml:space="preserve">Number
[3]</w:t>
                  </w:r>
                </w:p>
              </w:tc>
              <w:tc>
                <w:tcPr>
                  <w:vAlign w:val="top"/>
                </w:tcPr>
                <w:p>
                  <w:r>
                    <w:t xml:space="preserve">N[.N]</w:t>
                  </w:r>
                  <w:r>
                    <w:br/>
                  </w:r>
                </w:p>
                <w:p>
                  <w:r>
                    <w:t xml:space="preserve">A numeric value representing a full-time equivalent unit.</w:t>
                  </w:r>
                </w:p>
              </w:tc>
            </w:tr>
            <w:tr>
              <w:trPr/>
              <w:tc>
                <w:tcPr>
                  <w:tcMar>
                    <w:right w:w="29" w:type="dxa"/>
                  </w:tcMar>
                  <w:vAlign w:val="top"/>
                </w:tcPr>
                <w:p>
                  <w:pPr>
                    <w:keepNext/>
                    <w:jc w:val="center"/>
                  </w:pPr>
                  <w:r>
                    <w:t xml:space="preserve">4</w:t>
                  </w:r>
                </w:p>
              </w:tc>
              <w:tc>
                <w:tcPr>
                  <w:tcMar/>
                  <w:vAlign w:val="top"/>
                </w:tcPr>
                <w:p>
                  <w:hyperlink w:history="true" r:id="Rcaa84dc738c74b3e">
                    <w:r>
                      <w:rPr>
                        <w:rStyle w:val="Hyperlink"/>
                      </w:rPr>
                      <w:t xml:space="preserve">Length of time position vacant</w:t>
                    </w:r>
                  </w:hyperlink>
                </w:p>
              </w:tc>
              <w:tc>
                <w:tcPr>
                  <w:vAlign w:val="top"/>
                </w:tcPr>
                <w:p>
                  <w:r>
                    <w:t xml:space="preserve">567245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stated/unknown</w:t>
                        </w:r>
                      </w:p>
                    </w:tc>
                  </w:tr>
                </w:tbl>
                <w:p/>
              </w:tc>
            </w:tr>
          </w:tbl>
          <w:p/>
        </w:tc>
      </w:tr>
    </w:tbl>
    <w:p>
      <w:r>
        <w:br/>
      </w:r>
    </w:p>
    <w:sectPr>
      <w:footerReference xmlns:r="http://schemas.openxmlformats.org/officeDocument/2006/relationships" w:type="default" r:id="Re2e045b4db8e4183"/>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677181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8a6827e1c842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e045b4db8e4183" /><Relationship Type="http://schemas.openxmlformats.org/officeDocument/2006/relationships/header" Target="/word/header1.xml" Id="R49a5cd129f734255" /><Relationship Type="http://schemas.openxmlformats.org/officeDocument/2006/relationships/settings" Target="/word/settings.xml" Id="R55a7fe3d563f458c" /><Relationship Type="http://schemas.openxmlformats.org/officeDocument/2006/relationships/styles" Target="/word/styles.xml" Id="R8cbed77c03744f32" /><Relationship Type="http://schemas.openxmlformats.org/officeDocument/2006/relationships/hyperlink" Target="https://meteor-uat.aihw.gov.au/content/567074" TargetMode="External" Id="Re5e87c826991466a" /><Relationship Type="http://schemas.openxmlformats.org/officeDocument/2006/relationships/hyperlink" Target="https://meteor-uat.aihw.gov.au/content/573746" TargetMode="External" Id="R4a2826a36f9c40c0" /><Relationship Type="http://schemas.openxmlformats.org/officeDocument/2006/relationships/hyperlink" Target="https://meteor-uat.aihw.gov.au/content/666269" TargetMode="External" Id="Reaaef0a647ed488b" /><Relationship Type="http://schemas.openxmlformats.org/officeDocument/2006/relationships/hyperlink" Target="https://meteor-uat.aihw.gov.au/content/567245" TargetMode="External" Id="Rcaa84dc738c74b3e" /></Relationships>
</file>

<file path=word/_rels/header1.xml.rels>&#65279;<?xml version="1.0" encoding="utf-8"?><Relationships xmlns="http://schemas.openxmlformats.org/package/2006/relationships"><Relationship Type="http://schemas.openxmlformats.org/officeDocument/2006/relationships/image" Target="/media/image.png" Id="Rb38a6827e1c842c9" /></Relationships>
</file>