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608469399400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episodes of care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40707572acb4e6a">
                    <w:r>
                      <w:rPr>
                        <w:rStyle w:val="Hyperlink"/>
                      </w:rPr>
                      <w:t xml:space="preserve">Number of Aboriginal and Torres Strait Islander health services episodes of care</w:t>
                    </w:r>
                  </w:hyperlink>
                </w:p>
              </w:tc>
              <w:tc>
                <w:tcPr>
                  <w:vAlign w:val="top"/>
                </w:tcPr>
                <w:p>
                  <w:r>
                    <w:t xml:space="preserve">564752</w:t>
                  </w:r>
                </w:p>
              </w:tc>
              <w:tc>
                <w:tcPr>
                  <w:vAlign w:val="top"/>
                </w:tcPr>
                <w:p>
                  <w:r>
                    <w:t xml:space="preserve">Number
[3]</w:t>
                  </w:r>
                </w:p>
              </w:tc>
              <w:tc>
                <w:tcPr>
                  <w:vAlign w:val="top"/>
                </w:tcPr>
                <w:p>
                  <w:r>
                    <w:t xml:space="preserve">N[NN]</w:t>
                  </w:r>
                  <w:r>
                    <w:br/>
                  </w:r>
                </w:p>
                <w:p>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319ba1662b1146d6">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2c9576e3404402">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76eb7d24a8940ca">
                    <w:r>
                      <w:rPr>
                        <w:rStyle w:val="Hyperlink"/>
                      </w:rPr>
                      <w:t xml:space="preserve">Comment text</w:t>
                    </w:r>
                  </w:hyperlink>
                </w:p>
              </w:tc>
              <w:tc>
                <w:tcPr>
                  <w:vAlign w:val="top"/>
                </w:tcPr>
                <w:p>
                  <w:r>
                    <w:t xml:space="preserve">573918</w:t>
                  </w:r>
                </w:p>
              </w:tc>
              <w:tc>
                <w:tcPr>
                  <w:vAlign w:val="top"/>
                </w:tcPr>
                <w:p>
                  <w:r>
                    <w:t xml:space="preserve">String</w:t>
                  </w:r>
                </w:p>
              </w:tc>
              <w:tc>
                <w:tcPr>
                  <w:vAlign w:val="top"/>
                </w:tcPr>
                <w:p>
                  <w:r>
                    <w:t xml:space="preserve">X[X(∞)]</w:t>
                  </w:r>
                  <w:r>
                    <w:br/>
                  </w:r>
                </w:p>
                <w:p>
                  <w:r>
                    <w:t xml:space="preserve">A combination of alphanumeric characters.</w:t>
                  </w:r>
                </w:p>
              </w:tc>
            </w:tr>
          </w:tbl>
          <w:p/>
        </w:tc>
      </w:tr>
    </w:tbl>
    <w:p>
      <w:r>
        <w:br/>
      </w:r>
    </w:p>
    <w:sectPr>
      <w:footerReference xmlns:r="http://schemas.openxmlformats.org/officeDocument/2006/relationships" w:type="default" r:id="Rea22c4322c21458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55b2d8e96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2c4322c21458f" /><Relationship Type="http://schemas.openxmlformats.org/officeDocument/2006/relationships/header" Target="/word/header1.xml" Id="R85fdbf5117bd46fc" /><Relationship Type="http://schemas.openxmlformats.org/officeDocument/2006/relationships/settings" Target="/word/settings.xml" Id="R73e868f05bf949ed" /><Relationship Type="http://schemas.openxmlformats.org/officeDocument/2006/relationships/styles" Target="/word/styles.xml" Id="R99846bd183c047bc" /><Relationship Type="http://schemas.openxmlformats.org/officeDocument/2006/relationships/hyperlink" Target="https://meteor-uat.aihw.gov.au/content/564752" TargetMode="External" Id="R640707572acb4e6a" /><Relationship Type="http://schemas.openxmlformats.org/officeDocument/2006/relationships/hyperlink" Target="https://meteor-uat.aihw.gov.au/content/291036" TargetMode="External" Id="R319ba1662b1146d6" /><Relationship Type="http://schemas.openxmlformats.org/officeDocument/2006/relationships/hyperlink" Target="https://meteor-uat.aihw.gov.au/content/287316" TargetMode="External" Id="R1a2c9576e3404402" /><Relationship Type="http://schemas.openxmlformats.org/officeDocument/2006/relationships/hyperlink" Target="https://meteor-uat.aihw.gov.au/content/573918" TargetMode="External" Id="Re76eb7d24a8940ca" /></Relationships>
</file>

<file path=word/_rels/header1.xml.rels>&#65279;<?xml version="1.0" encoding="utf-8"?><Relationships xmlns="http://schemas.openxmlformats.org/package/2006/relationships"><Relationship Type="http://schemas.openxmlformats.org/officeDocument/2006/relationships/image" Target="/media/image.png" Id="R6fd55b2d8e96448d" /></Relationships>
</file>