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bd82f4f9049b4"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appendicectomy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appendicectomy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Appendicectomy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8d1c6d4234f3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0bc12127a240ef">
              <w:r>
                <w:rPr>
                  <w:rStyle w:val="Hyperlink"/>
                </w:rPr>
                <w:t xml:space="preserve">Australian Atlas of Healthcare Variation 2017</w:t>
              </w:r>
            </w:hyperlink>
          </w:p>
          <w:p>
            <w:pPr>
              <w:pStyle w:val="registration-status"/>
              <w:spacing w:before="0" w:after="0"/>
            </w:pPr>
            <w:hyperlink w:history="true" r:id="Rb9de4b0cb6504753">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750" w:type="pct"/>
                  <w:vAlign w:val="top"/>
                </w:tcPr>
                <w:p>
                  <w:pPr/>
                  <w:r>
                    <w:rPr>
                      <w:rStyle w:val="row-content-rich-text"/>
                      <w:b/>
                    </w:rPr>
                    <w:t xml:space="preserve">ACHI 8</w:t>
                  </w:r>
                  <w:r>
                    <w:rPr>
                      <w:rStyle w:val="row-content-rich-text"/>
                      <w:b/>
                      <w:vertAlign w:val="superscript"/>
                    </w:rPr>
                    <w:t xml:space="preserve">th</w:t>
                  </w:r>
                  <w:r>
                    <w:rPr>
                      <w:rStyle w:val="row-content-rich-text"/>
                      <w:b/>
                    </w:rPr>
                    <w:t xml:space="preserve"> edition code</w:t>
                  </w:r>
                </w:p>
              </w:tc>
              <w:tc>
                <w:tcPr>
                  <w:tcW w:w="1350" w:type="pct"/>
                  <w:vAlign w:val="top"/>
                </w:tcPr>
                <w:p>
                  <w:r>
                    <w:rPr>
                      <w:b/>
                    </w:rPr>
                    <w:t xml:space="preserve">Description</w:t>
                  </w:r>
                </w:p>
              </w:tc>
              <w:tc>
                <w:tcPr>
                  <w:tcW w:w="1850" w:type="pct"/>
                  <w:vAlign w:val="top"/>
                </w:tcPr>
                <w:p>
                  <w:r>
                    <w:rPr>
                      <w:b/>
                    </w:rPr>
                    <w:t xml:space="preserve">Additional requirements</w:t>
                  </w:r>
                </w:p>
              </w:tc>
            </w:tr>
            <w:tr>
              <w:trPr/>
              <w:tc>
                <w:tcPr>
                  <w:tcW w:w="1750" w:type="pct"/>
                  <w:vAlign w:val="top"/>
                </w:tcPr>
                <w:p>
                  <w:r>
                    <w:t xml:space="preserve">30572-00 [926]</w:t>
                  </w:r>
                </w:p>
              </w:tc>
              <w:tc>
                <w:tcPr>
                  <w:tcW w:w="1350" w:type="pct"/>
                  <w:vAlign w:val="top"/>
                </w:tcPr>
                <w:p>
                  <w:r>
                    <w:t xml:space="preserve">Laparoscopic Appendicectomy</w:t>
                  </w:r>
                </w:p>
              </w:tc>
              <w:tc>
                <w:tcPr>
                  <w:tcW w:w="1850" w:type="pct"/>
                  <w:vMerge w:val="restart"/>
                  <w:vAlign w:val="top"/>
                </w:tcPr>
                <w:p>
                  <w:r>
                    <w:t xml:space="preserve"> </w:t>
                  </w:r>
                  <w:r>
                    <w:t xml:space="preserve">Any procedure</w:t>
                  </w:r>
                </w:p>
              </w:tc>
            </w:tr>
            <w:tr>
              <w:trPr/>
              <w:tc>
                <w:tcPr>
                  <w:tcW w:w="1750" w:type="pct"/>
                  <w:vAlign w:val="top"/>
                </w:tcPr>
                <w:p>
                  <w:r>
                    <w:t xml:space="preserve">30571-00 [926]</w:t>
                  </w:r>
                </w:p>
              </w:tc>
              <w:tc>
                <w:tcPr>
                  <w:tcW w:w="1350" w:type="pct"/>
                  <w:vMerge/>
                </w:tcPr>
                <w:p/>
              </w:tc>
              <w:tc>
                <w:tcPr>
                  <w:tcW w:w="1850" w:type="pct"/>
                  <w:vAlign w:val="top"/>
                </w:tcPr>
                <w:p>
                  <w:r>
                    <w:t xml:space="preserve">Appendicectomy </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50" w:type="pct"/>
                  <w:vAlign w:val="top"/>
                </w:tcPr>
                <w:p>
                  <w:r>
                    <w:rPr>
                      <w:b/>
                    </w:rPr>
                    <w:t xml:space="preserve">Care type</w:t>
                  </w:r>
                </w:p>
              </w:tc>
              <w:tc>
                <w:tcPr>
                  <w:tcW w:w="3900" w:type="pct"/>
                  <w:vAlign w:val="top"/>
                </w:tcPr>
                <w:p>
                  <w:r>
                    <w:rPr>
                      <w:b/>
                    </w:rPr>
                    <w:t xml:space="preserve">Description</w:t>
                  </w:r>
                </w:p>
              </w:tc>
            </w:tr>
            <w:tr>
              <w:trPr/>
              <w:tc>
                <w:tcPr>
                  <w:tcW w:w="1050" w:type="pct"/>
                  <w:vAlign w:val="top"/>
                </w:tcPr>
                <w:p>
                  <w:r>
                    <w:t xml:space="preserve">7.3</w:t>
                  </w:r>
                </w:p>
              </w:tc>
              <w:tc>
                <w:tcPr>
                  <w:tcW w:w="3900" w:type="pct"/>
                  <w:vAlign w:val="top"/>
                </w:tcPr>
                <w:p>
                  <w:r>
                    <w:t xml:space="preserve">Newborn—unqualified days only</w:t>
                  </w:r>
                </w:p>
              </w:tc>
            </w:tr>
            <w:tr>
              <w:trPr/>
              <w:tc>
                <w:tcPr>
                  <w:tcW w:w="1050" w:type="pct"/>
                  <w:vAlign w:val="top"/>
                </w:tcPr>
                <w:p>
                  <w:r>
                    <w:t xml:space="preserve">9.0 </w:t>
                  </w:r>
                </w:p>
              </w:tc>
              <w:tc>
                <w:tcPr>
                  <w:tcW w:w="3900" w:type="pct"/>
                  <w:vAlign w:val="top"/>
                </w:tcPr>
                <w:p>
                  <w:r>
                    <w:t xml:space="preserve">Organ procurement</w:t>
                  </w:r>
                </w:p>
              </w:tc>
            </w:tr>
            <w:tr>
              <w:trPr/>
              <w:tc>
                <w:tcPr>
                  <w:tcW w:w="1050" w:type="pct"/>
                  <w:vAlign w:val="top"/>
                </w:tcPr>
                <w:p>
                  <w:r>
                    <w:t xml:space="preserve">10.0</w:t>
                  </w:r>
                </w:p>
              </w:tc>
              <w:tc>
                <w:tcPr>
                  <w:tcW w:w="3900" w:type="pct"/>
                  <w:vAlign w:val="top"/>
                </w:tcPr>
                <w:p>
                  <w:r>
                    <w:t xml:space="preserve">Hospital boarder</w:t>
                  </w:r>
                </w:p>
              </w:tc>
            </w:tr>
          </w:tbl>
          <w:p>
            <w:r>
              <w:t xml:space="preserve"> </w:t>
            </w:r>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a529aea911934c78">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17bed4846f4841">
              <w:r>
                <w:rPr>
                  <w:rStyle w:val="Hyperlink"/>
                </w:rPr>
                <w:t xml:space="preserve">National Hospital Morbidity Database (NHMD)</w:t>
              </w:r>
            </w:hyperlink>
          </w:p>
          <w:p>
            <w:r>
              <w:rPr>
                <w:rStyle w:val="row-content"/>
                <w:b/>
              </w:rPr>
              <w:t xml:space="preserve">NMDS / DSS</w:t>
            </w:r>
          </w:p>
          <w:p>
            <w:hyperlink w:history="true" r:id="Ref3144ee5a6547b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198afd759a4c07">
              <w:r>
                <w:rPr>
                  <w:rStyle w:val="Hyperlink"/>
                </w:rPr>
                <w:t xml:space="preserve">Person—date of birth, DDMMYYYY</w:t>
              </w:r>
            </w:hyperlink>
          </w:p>
          <w:p>
            <w:r>
              <w:rPr>
                <w:rStyle w:val="row-content"/>
                <w:b/>
              </w:rPr>
              <w:t xml:space="preserve">Data Source</w:t>
            </w:r>
          </w:p>
          <w:p>
            <w:hyperlink w:history="true" r:id="Re922ac41ff964c54">
              <w:r>
                <w:rPr>
                  <w:rStyle w:val="Hyperlink"/>
                </w:rPr>
                <w:t xml:space="preserve">National Hospital Morbidity Database (NHMD)</w:t>
              </w:r>
            </w:hyperlink>
          </w:p>
          <w:p>
            <w:r>
              <w:rPr>
                <w:rStyle w:val="row-content"/>
                <w:b/>
              </w:rPr>
              <w:t xml:space="preserve">NMDS / DSS</w:t>
            </w:r>
          </w:p>
          <w:p>
            <w:hyperlink w:history="true" r:id="R22d9d24427bb4fec">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044b16f8ec347e9">
              <w:r>
                <w:rPr>
                  <w:rStyle w:val="Hyperlink"/>
                </w:rPr>
                <w:t xml:space="preserve">Hospital service—care type, code N[N]</w:t>
              </w:r>
            </w:hyperlink>
          </w:p>
          <w:p>
            <w:r>
              <w:rPr>
                <w:rStyle w:val="row-content"/>
                <w:b/>
              </w:rPr>
              <w:t xml:space="preserve">Data Source</w:t>
            </w:r>
          </w:p>
          <w:p>
            <w:hyperlink w:history="true" r:id="R952232ce692246f7">
              <w:r>
                <w:rPr>
                  <w:rStyle w:val="Hyperlink"/>
                </w:rPr>
                <w:t xml:space="preserve">National Hospital Morbidity Database (NHMD)</w:t>
              </w:r>
            </w:hyperlink>
          </w:p>
          <w:p>
            <w:r>
              <w:rPr>
                <w:rStyle w:val="row-content"/>
                <w:b/>
              </w:rPr>
              <w:t xml:space="preserve">NMDS / DSS</w:t>
            </w:r>
          </w:p>
          <w:p>
            <w:hyperlink w:history="true" r:id="R09a35289e64b4e3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fff8cd6b099422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Cenus-based plus administrative by-product data</w:t>
            </w:r>
          </w:p>
          <w:p>
            <w:r>
              <w:rPr>
                <w:rStyle w:val="row-content"/>
              </w:rPr>
              <w:t xml:space="preserve"> </w:t>
            </w:r>
          </w:p>
          <w:p>
            <w:r>
              <w:rPr>
                <w:rStyle w:val="row-content"/>
                <w:b/>
                <w:color w:val="000000"/>
              </w:rPr>
              <w:t xml:space="preserve">Data Element / Data Set</w:t>
            </w:r>
          </w:p>
          <w:p>
            <w:hyperlink w:history="true" r:id="R47cd5ec26a91494c">
              <w:r>
                <w:rPr>
                  <w:rStyle w:val="Hyperlink"/>
                </w:rPr>
                <w:t xml:space="preserve">Person—estimated resident population of Australia, total people N[N(7)]</w:t>
              </w:r>
            </w:hyperlink>
          </w:p>
          <w:p>
            <w:r>
              <w:rPr>
                <w:rStyle w:val="row-content"/>
                <w:b/>
              </w:rPr>
              <w:t xml:space="preserve">Data Source</w:t>
            </w:r>
          </w:p>
          <w:p>
            <w:hyperlink w:history="true" r:id="R2ffabc4608e74c1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pStyle w:val="ListParagraph"/>
              <w:numPr>
                <w:ilvl w:val="0"/>
                <w:numId w:val="4"/>
              </w:numPr>
            </w:pPr>
            <w:r>
              <w:rPr>
                <w:rStyle w:val="row-content-rich-text"/>
              </w:rPr>
              <w:t xml:space="preserve">Urgency of admission (as proportion (%) of all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7ed0c3ca04669">
              <w:r>
                <w:rPr>
                  <w:rStyle w:val="Hyperlink"/>
                </w:rPr>
                <w:t xml:space="preserve">Person—area of usual residence, statistical area level 2 (SA2) code (ASGS 2011) N(9)</w:t>
              </w:r>
            </w:hyperlink>
          </w:p>
          <w:p>
            <w:r>
              <w:rPr>
                <w:rStyle w:val="row-content"/>
                <w:b/>
              </w:rPr>
              <w:t xml:space="preserve">Data Source</w:t>
            </w:r>
          </w:p>
          <w:p>
            <w:hyperlink w:history="true" r:id="R87ac5d4bd10c41a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0c376170b24f6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3caf6fef0d24c1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6e887b53924d2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f76f94a4d5b4e2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00f589278945c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d5a006ccc40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674692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3149e0912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a006ccc404e37" /><Relationship Type="http://schemas.openxmlformats.org/officeDocument/2006/relationships/header" Target="/word/header1.xml" Id="Ra516e9f0ec634cf5" /><Relationship Type="http://schemas.openxmlformats.org/officeDocument/2006/relationships/settings" Target="/word/settings.xml" Id="R6b5ec589b08e4f0a" /><Relationship Type="http://schemas.openxmlformats.org/officeDocument/2006/relationships/styles" Target="/word/styles.xml" Id="Re9e8ca38090d4b14" /><Relationship Type="http://schemas.openxmlformats.org/officeDocument/2006/relationships/numbering" Target="/word/numbering.xml" Id="R341cbee06b6044f9" /><Relationship Type="http://schemas.openxmlformats.org/officeDocument/2006/relationships/hyperlink" Target="https://meteor-uat.aihw.gov.au/RegistrationAuthority/2" TargetMode="External" Id="Rdb88d1c6d4234f30" /><Relationship Type="http://schemas.openxmlformats.org/officeDocument/2006/relationships/hyperlink" Target="https://meteor-uat.aihw.gov.au/content/674758" TargetMode="External" Id="R0c0bc12127a240ef" /><Relationship Type="http://schemas.openxmlformats.org/officeDocument/2006/relationships/hyperlink" Target="https://meteor-uat.aihw.gov.au/RegistrationAuthority/2" TargetMode="External" Id="Rb9de4b0cb6504753" /><Relationship Type="http://schemas.openxmlformats.org/officeDocument/2006/relationships/hyperlink" Target="https://meteor-uat.aihw.gov.au/content/327276" TargetMode="External" Id="Ra529aea911934c78" /><Relationship Type="http://schemas.openxmlformats.org/officeDocument/2006/relationships/hyperlink" Target="https://meteor-uat.aihw.gov.au/content/394352" TargetMode="External" Id="R9017bed4846f4841" /><Relationship Type="http://schemas.openxmlformats.org/officeDocument/2006/relationships/hyperlink" Target="https://meteor-uat.aihw.gov.au/content/535047" TargetMode="External" Id="Ref3144ee5a6547b9" /><Relationship Type="http://schemas.openxmlformats.org/officeDocument/2006/relationships/hyperlink" Target="https://meteor-uat.aihw.gov.au/content/287007" TargetMode="External" Id="R1b198afd759a4c07" /><Relationship Type="http://schemas.openxmlformats.org/officeDocument/2006/relationships/hyperlink" Target="https://meteor-uat.aihw.gov.au/content/394352" TargetMode="External" Id="Re922ac41ff964c54" /><Relationship Type="http://schemas.openxmlformats.org/officeDocument/2006/relationships/hyperlink" Target="https://meteor-uat.aihw.gov.au/content/535047" TargetMode="External" Id="R22d9d24427bb4fec" /><Relationship Type="http://schemas.openxmlformats.org/officeDocument/2006/relationships/hyperlink" Target="https://meteor-uat.aihw.gov.au/content/491557" TargetMode="External" Id="Rf044b16f8ec347e9" /><Relationship Type="http://schemas.openxmlformats.org/officeDocument/2006/relationships/hyperlink" Target="https://meteor-uat.aihw.gov.au/content/394352" TargetMode="External" Id="R952232ce692246f7" /><Relationship Type="http://schemas.openxmlformats.org/officeDocument/2006/relationships/hyperlink" Target="https://meteor-uat.aihw.gov.au/content/535047" TargetMode="External" Id="R09a35289e64b4e39" /><Relationship Type="http://schemas.openxmlformats.org/officeDocument/2006/relationships/hyperlink" Target="https://meteor-uat.aihw.gov.au/content/394092" TargetMode="External" Id="R2fff8cd6b0994220" /><Relationship Type="http://schemas.openxmlformats.org/officeDocument/2006/relationships/hyperlink" Target="https://meteor-uat.aihw.gov.au/content/388656" TargetMode="External" Id="R47cd5ec26a91494c" /><Relationship Type="http://schemas.openxmlformats.org/officeDocument/2006/relationships/hyperlink" Target="https://meteor-uat.aihw.gov.au/content/393625" TargetMode="External" Id="R2ffabc4608e74c11" /><Relationship Type="http://schemas.openxmlformats.org/officeDocument/2006/relationships/hyperlink" Target="https://meteor-uat.aihw.gov.au/content/469909" TargetMode="External" Id="R1a47ed0c3ca04669" /><Relationship Type="http://schemas.openxmlformats.org/officeDocument/2006/relationships/hyperlink" Target="https://meteor-uat.aihw.gov.au/content/394352" TargetMode="External" Id="R87ac5d4bd10c41a9" /><Relationship Type="http://schemas.openxmlformats.org/officeDocument/2006/relationships/hyperlink" Target="https://meteor-uat.aihw.gov.au/content/394092" TargetMode="External" Id="R2b0c376170b24f6c" /><Relationship Type="http://schemas.openxmlformats.org/officeDocument/2006/relationships/hyperlink" Target="https://meteor-uat.aihw.gov.au/content/449223" TargetMode="External" Id="Re3caf6fef0d24c11" /><Relationship Type="http://schemas.openxmlformats.org/officeDocument/2006/relationships/hyperlink" Target="https://meteor-uat.aihw.gov.au/content/394352" TargetMode="External" Id="Ra96e887b53924d26" /><Relationship Type="http://schemas.openxmlformats.org/officeDocument/2006/relationships/hyperlink" Target="https://meteor-uat.aihw.gov.au/content/393625" TargetMode="External" Id="Raf76f94a4d5b4e27" /><Relationship Type="http://schemas.openxmlformats.org/officeDocument/2006/relationships/hyperlink" Target="https://meteor-uat.aihw.gov.au/content/449216" TargetMode="External" Id="R0000f589278945ca" /></Relationships>
</file>

<file path=word/_rels/header1.xml.rels>&#65279;<?xml version="1.0" encoding="utf-8"?><Relationships xmlns="http://schemas.openxmlformats.org/package/2006/relationships"><Relationship Type="http://schemas.openxmlformats.org/officeDocument/2006/relationships/image" Target="/media/image.png" Id="R3c63149e09124822" /></Relationships>
</file>