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f455be5ce454a"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section at most recent previous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32e3c59be4dd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5986d3a1b449c3">
              <w:r>
                <w:rPr>
                  <w:rStyle w:val="Hyperlink"/>
                </w:rPr>
                <w:t xml:space="preserve">Female—caesarean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26b24842a14e42">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completed for all women who give birth.</w:t>
            </w:r>
          </w:p>
          <w:p>
            <w:pPr>
              <w:spacing w:after="160"/>
            </w:pPr>
            <w:r>
              <w:rPr>
                <w:rStyle w:val="row-content-rich-text"/>
              </w:rPr>
              <w:t xml:space="preserve">CODE 7   Not applicable</w:t>
            </w:r>
          </w:p>
          <w:p>
            <w:pPr/>
            <w:r>
              <w:rPr>
                <w:rStyle w:val="row-content-rich-text"/>
              </w:rPr>
              <w:t xml:space="preserve">This code should be applied if the woman has not had a previous pregnancy that resulted in a birth at or after 20 weeks gestation or of a baby weighing 400 grams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Previous caesarean sections are associated with a higher risk of complications, and when used with other Data elements provides important information on the risk of obstetric care.</w:t>
            </w:r>
          </w:p>
          <w:p>
            <w:pPr/>
            <w:r>
              <w:rPr>
                <w:rStyle w:val="row-content-rich-text"/>
              </w:rPr>
              <w:t xml:space="preserve">This data element can be used to determine vaginal births occurring after a caesarean section delivery (VBAC) when used in conjunction with the data element </w:t>
            </w:r>
            <w:hyperlink w:history="true" r:id="R0762453f8062407e">
              <w:r>
                <w:rPr>
                  <w:rStyle w:val="Hyperlink"/>
                </w:rPr>
                <w:t xml:space="preserve">Birth event—birth method,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e7b8995cca4c72">
              <w:r>
                <w:rPr>
                  <w:rStyle w:val="Hyperlink"/>
                </w:rPr>
                <w:t xml:space="preserve">Female—caesarean section at most recent previous birth indicator, code N</w:t>
              </w:r>
            </w:hyperlink>
          </w:p>
          <w:p>
            <w:pPr>
              <w:pStyle w:val="registration-status"/>
              <w:spacing w:before="0" w:after="0"/>
            </w:pPr>
            <w:hyperlink w:history="true" r:id="R7c2e19abbeea4ee8">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2d8ec8865ecb4a02">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c1949151061e4d2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dd342eb233d4e2e">
              <w:r>
                <w:rPr>
                  <w:rStyle w:val="Hyperlink"/>
                </w:rPr>
                <w:t xml:space="preserve">Birth event—birth method, code N</w:t>
              </w:r>
            </w:hyperlink>
          </w:p>
          <w:p>
            <w:pPr>
              <w:pStyle w:val="registration-status"/>
              <w:spacing w:before="0" w:after="0"/>
            </w:pPr>
            <w:hyperlink w:history="true" r:id="Rbf4cd849e1764d6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57b4a64445414f">
              <w:r>
                <w:rPr>
                  <w:rStyle w:val="Hyperlink"/>
                </w:rPr>
                <w:t xml:space="preserve">Perinatal NMDS 2018-19</w:t>
              </w:r>
            </w:hyperlink>
          </w:p>
          <w:p>
            <w:pPr>
              <w:pStyle w:val="registration-status"/>
              <w:spacing w:before="0" w:after="0"/>
            </w:pPr>
            <w:hyperlink w:history="true" r:id="R93c72335a19b428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bl>
    <w:p/>
    <w:tbl>
      <w:tblPr>
        <w:tblStyle w:val="TableGrid"/>
        <w:tblW w:w="0" w:type="auto"/>
      </w:tblPr>
    </w:tbl>
    <w:p>
      <w:r>
        <w:br/>
      </w:r>
    </w:p>
    <w:sectPr>
      <w:footerReference xmlns:r="http://schemas.openxmlformats.org/officeDocument/2006/relationships" w:type="default" r:id="R9fb3b5daf0bd45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74e17f722a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3b5daf0bd455a" /><Relationship Type="http://schemas.openxmlformats.org/officeDocument/2006/relationships/header" Target="/word/header1.xml" Id="R3dd74e3875d04e45" /><Relationship Type="http://schemas.openxmlformats.org/officeDocument/2006/relationships/settings" Target="/word/settings.xml" Id="R02eb528f4c88492c" /><Relationship Type="http://schemas.openxmlformats.org/officeDocument/2006/relationships/styles" Target="/word/styles.xml" Id="Rae6d3c86c7ff4e9d" /><Relationship Type="http://schemas.openxmlformats.org/officeDocument/2006/relationships/hyperlink" Target="https://meteor-uat.aihw.gov.au/RegistrationAuthority/14" TargetMode="External" Id="R46932e3c59be4dd9" /><Relationship Type="http://schemas.openxmlformats.org/officeDocument/2006/relationships/hyperlink" Target="https://meteor-uat.aihw.gov.au/content/673245" TargetMode="External" Id="Rde5986d3a1b449c3" /><Relationship Type="http://schemas.openxmlformats.org/officeDocument/2006/relationships/hyperlink" Target="https://meteor-uat.aihw.gov.au/content/464978" TargetMode="External" Id="Re326b24842a14e42" /><Relationship Type="http://schemas.openxmlformats.org/officeDocument/2006/relationships/hyperlink" Target="https://meteor-uat.aihw.gov.au/content/672856" TargetMode="External" Id="R0762453f8062407e" /><Relationship Type="http://schemas.openxmlformats.org/officeDocument/2006/relationships/hyperlink" Target="https://meteor-uat.aihw.gov.au/content/422187" TargetMode="External" Id="Rf7e7b8995cca4c72" /><Relationship Type="http://schemas.openxmlformats.org/officeDocument/2006/relationships/hyperlink" Target="https://meteor-uat.aihw.gov.au/RegistrationAuthority/14" TargetMode="External" Id="R7c2e19abbeea4ee8" /><Relationship Type="http://schemas.openxmlformats.org/officeDocument/2006/relationships/hyperlink" Target="https://meteor-uat.aihw.gov.au/content/695328" TargetMode="External" Id="R2d8ec8865ecb4a02" /><Relationship Type="http://schemas.openxmlformats.org/officeDocument/2006/relationships/hyperlink" Target="https://meteor-uat.aihw.gov.au/RegistrationAuthority/14" TargetMode="External" Id="Rc1949151061e4d2d" /><Relationship Type="http://schemas.openxmlformats.org/officeDocument/2006/relationships/hyperlink" Target="https://meteor-uat.aihw.gov.au/content/672856" TargetMode="External" Id="Radd342eb233d4e2e" /><Relationship Type="http://schemas.openxmlformats.org/officeDocument/2006/relationships/hyperlink" Target="https://meteor-uat.aihw.gov.au/RegistrationAuthority/14" TargetMode="External" Id="Rbf4cd849e1764d6a" /><Relationship Type="http://schemas.openxmlformats.org/officeDocument/2006/relationships/hyperlink" Target="https://meteor-uat.aihw.gov.au/content/668811" TargetMode="External" Id="R6e57b4a64445414f" /><Relationship Type="http://schemas.openxmlformats.org/officeDocument/2006/relationships/hyperlink" Target="https://meteor-uat.aihw.gov.au/RegistrationAuthority/14" TargetMode="External" Id="R93c72335a19b428e" /></Relationships>
</file>

<file path=word/_rels/header1.xml.rels>&#65279;<?xml version="1.0" encoding="utf-8"?><Relationships xmlns="http://schemas.openxmlformats.org/package/2006/relationships"><Relationship Type="http://schemas.openxmlformats.org/officeDocument/2006/relationships/image" Target="/media/image.png" Id="Ra274e17f722a41cf" /></Relationships>
</file>