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b336b6bed4df9" /></Relationships>
</file>

<file path=word/document.xml><?xml version="1.0" encoding="utf-8"?>
<w:document xmlns:r="http://schemas.openxmlformats.org/officeDocument/2006/relationships" xmlns:w="http://schemas.openxmlformats.org/wordprocessingml/2006/main">
  <w:body>
    <w:p>
      <w:pPr>
        <w:pStyle w:val="Title"/>
      </w:pPr>
      <w:r>
        <w:t>Birth event—setting of birth (actual),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(actual),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1694917ae4fb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506864df0f45b3">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911be0355409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1e3b61977a4d7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99dc70dc6c41cc">
              <w:r>
                <w:rPr>
                  <w:rStyle w:val="Hyperlink"/>
                </w:rPr>
                <w:t xml:space="preserve">Setting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cea4bf5a104807">
              <w:r>
                <w:rPr>
                  <w:rStyle w:val="Hyperlink"/>
                </w:rPr>
                <w:t xml:space="preserve">Birth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5fd71cf5d4b4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Used when birth occurs at a home other than that intended. May also include a community health centre or be used for babies 'born before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ae5833d684b44">
              <w:r>
                <w:rPr>
                  <w:rStyle w:val="Hyperlink"/>
                </w:rPr>
                <w:t xml:space="preserve">Birth event—setting of birth (actual), code N</w:t>
              </w:r>
            </w:hyperlink>
          </w:p>
          <w:p>
            <w:pPr>
              <w:pStyle w:val="registration-status"/>
              <w:spacing w:before="0" w:after="0"/>
            </w:pPr>
            <w:hyperlink w:history="true" r:id="R20c5f5d43e294670">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c61a21490bea4ec6">
              <w:r>
                <w:rPr>
                  <w:rStyle w:val="Hyperlink"/>
                </w:rPr>
                <w:t xml:space="preserve">Birth event—actual setting of birth, code N</w:t>
              </w:r>
            </w:hyperlink>
          </w:p>
          <w:p>
            <w:pPr>
              <w:pStyle w:val="registration-status"/>
              <w:spacing w:before="0" w:after="0"/>
            </w:pPr>
            <w:hyperlink w:history="true" r:id="Rca67613897b5453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62f2e928e84ef4">
              <w:r>
                <w:rPr>
                  <w:rStyle w:val="Hyperlink"/>
                </w:rPr>
                <w:t xml:space="preserve">Perinatal NMDS 2018-19</w:t>
              </w:r>
            </w:hyperlink>
          </w:p>
          <w:p>
            <w:pPr>
              <w:pStyle w:val="registration-status"/>
              <w:spacing w:before="0" w:after="0"/>
            </w:pPr>
            <w:hyperlink w:history="true" r:id="Rb4b7ba0ddcb24b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1a0c9b731028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a36fb844b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c9b7310284cef" /><Relationship Type="http://schemas.openxmlformats.org/officeDocument/2006/relationships/header" Target="/word/header1.xml" Id="R1b9304915ac04ff5" /><Relationship Type="http://schemas.openxmlformats.org/officeDocument/2006/relationships/settings" Target="/word/settings.xml" Id="Rdd7707cfa2b94a25" /><Relationship Type="http://schemas.openxmlformats.org/officeDocument/2006/relationships/styles" Target="/word/styles.xml" Id="R52c60e9fd29f4e7f" /><Relationship Type="http://schemas.openxmlformats.org/officeDocument/2006/relationships/hyperlink" Target="https://meteor-uat.aihw.gov.au/RegistrationAuthority/14" TargetMode="External" Id="Rd561694917ae4fba" /><Relationship Type="http://schemas.openxmlformats.org/officeDocument/2006/relationships/hyperlink" Target="https://meteor-uat.aihw.gov.au/content/269527" TargetMode="External" Id="R40506864df0f45b3" /><Relationship Type="http://schemas.openxmlformats.org/officeDocument/2006/relationships/hyperlink" Target="https://meteor-uat.aihw.gov.au/RegistrationAuthority/14" TargetMode="External" Id="Rd9c911be03554092" /><Relationship Type="http://schemas.openxmlformats.org/officeDocument/2006/relationships/hyperlink" Target="https://meteor-uat.aihw.gov.au/content/268965" TargetMode="External" Id="R3a1e3b61977a4d72" /><Relationship Type="http://schemas.openxmlformats.org/officeDocument/2006/relationships/hyperlink" Target="https://meteor-uat.aihw.gov.au/content/269110" TargetMode="External" Id="Rfa99dc70dc6c41cc" /><Relationship Type="http://schemas.openxmlformats.org/officeDocument/2006/relationships/hyperlink" Target="https://meteor-uat.aihw.gov.au/content/668851" TargetMode="External" Id="R23cea4bf5a104807" /><Relationship Type="http://schemas.openxmlformats.org/officeDocument/2006/relationships/hyperlink" Target="https://meteor-uat.aihw.gov.au/RegistrationAuthority/14" TargetMode="External" Id="R7305fd71cf5d4b46" /><Relationship Type="http://schemas.openxmlformats.org/officeDocument/2006/relationships/hyperlink" Target="https://meteor-uat.aihw.gov.au/content/269937" TargetMode="External" Id="Rc15ae5833d684b44" /><Relationship Type="http://schemas.openxmlformats.org/officeDocument/2006/relationships/hyperlink" Target="https://meteor-uat.aihw.gov.au/RegistrationAuthority/14" TargetMode="External" Id="R20c5f5d43e294670" /><Relationship Type="http://schemas.openxmlformats.org/officeDocument/2006/relationships/hyperlink" Target="https://meteor-uat.aihw.gov.au/content/695103" TargetMode="External" Id="Rc61a21490bea4ec6" /><Relationship Type="http://schemas.openxmlformats.org/officeDocument/2006/relationships/hyperlink" Target="https://meteor-uat.aihw.gov.au/RegistrationAuthority/14" TargetMode="External" Id="Rca67613897b54530" /><Relationship Type="http://schemas.openxmlformats.org/officeDocument/2006/relationships/hyperlink" Target="https://meteor-uat.aihw.gov.au/content/668811" TargetMode="External" Id="R3f62f2e928e84ef4" /><Relationship Type="http://schemas.openxmlformats.org/officeDocument/2006/relationships/hyperlink" Target="https://meteor-uat.aihw.gov.au/RegistrationAuthority/14" TargetMode="External" Id="Rb4b7ba0ddcb24b14" /></Relationships>
</file>

<file path=word/_rels/header1.xml.rels>&#65279;<?xml version="1.0" encoding="utf-8"?><Relationships xmlns="http://schemas.openxmlformats.org/package/2006/relationships"><Relationship Type="http://schemas.openxmlformats.org/officeDocument/2006/relationships/image" Target="/media/image.png" Id="R8ffa36fb844b41ea" /></Relationships>
</file>