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d34093e57941e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c0fecd1a8a4a3d">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women who gave birth, where an antenatal visit was reported in the first trimester, as a proportion of women who gave birth.</w:t>
            </w:r>
          </w:p>
          <w:p>
            <w:pPr/>
            <w:r>
              <w:rPr>
                <w:rStyle w:val="row-content-rich-text"/>
              </w:rPr>
              <w:t xml:space="preserve">(b)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92b51e1b3a4a60">
              <w:r>
                <w:rPr>
                  <w:rStyle w:val="Hyperlink"/>
                </w:rPr>
                <w:t xml:space="preserve">National Indigenous Reform Agreement (2018)</w:t>
              </w:r>
            </w:hyperlink>
          </w:p>
          <w:p>
            <w:pPr>
              <w:pStyle w:val="registration-status"/>
              <w:spacing w:before="0" w:after="0"/>
            </w:pPr>
            <w:hyperlink w:history="true" r:id="R6bc2e200622a43fc">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e40c63f24d4ce3">
              <w:r>
                <w:rPr>
                  <w:rStyle w:val="Hyperlink"/>
                </w:rPr>
                <w:t xml:space="preserve">Indigenous children are born and remain healthy</w:t>
              </w:r>
            </w:hyperlink>
          </w:p>
          <w:p>
            <w:pPr>
              <w:pStyle w:val="registration-status"/>
              <w:spacing w:before="0" w:after="0"/>
            </w:pPr>
            <w:hyperlink w:history="true" r:id="R22fdf420aa9c41c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d49795e51394a53">
              <w:r>
                <w:rPr>
                  <w:rStyle w:val="Hyperlink"/>
                </w:rPr>
                <w:t xml:space="preserve">National Indigenous Reform Agreement: PI 09-Antenatal care, 2018; Quality Statement</w:t>
              </w:r>
            </w:hyperlink>
          </w:p>
          <w:p>
            <w:pPr>
              <w:pStyle w:val="registration-status"/>
              <w:spacing w:before="0" w:after="0"/>
            </w:pPr>
            <w:hyperlink w:history="true" r:id="Ra195976c425f48a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6eab8a463ade4768">
              <w:r>
                <w:rPr>
                  <w:rStyle w:val="Hyperlink"/>
                  <w:b/>
                </w:rPr>
                <w:t xml:space="preserve">Age-standardised rates </w:t>
              </w:r>
            </w:hyperlink>
            <w:r>
              <w:rPr>
                <w:rStyle w:val="row-content-rich-text"/>
              </w:rPr>
              <w:t xml:space="preserve">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 </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women who gave birth, rate ratios, rate differences and variability bands.</w:t>
            </w:r>
          </w:p>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93e72b4598754f37">
              <w:r>
                <w:rPr>
                  <w:rStyle w:val="Hyperlink"/>
                  <w:b/>
                </w:rPr>
                <w:t xml:space="preserve">Age-standardised rate</w:t>
              </w:r>
              <w:r>
                <w:rPr>
                  <w:rStyle w:val="row-content-rich-text"/>
                  <w:b/>
                </w:rPr>
                <w:t xml:space="preserv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 .</w:t>
            </w:r>
          </w:p>
          <w:p>
            <w:pPr>
              <w:spacing w:after="160"/>
            </w:pPr>
            <w:r>
              <w:rPr>
                <w:rStyle w:val="row-content-rich-text"/>
                <w:b/>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41f396125f14eec"/>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50c59ee3bab4a44"/>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rPr>
              <w:t xml:space="preserve">ASR = age-standardised rate for either Measure 1a or Measure 1b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 </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Number of women who gave birth where an antenatal visit was reported in the first trimester (up to and including 13 completed weeks), to at least one live or stillborn baby.</w:t>
            </w:r>
          </w:p>
          <w:p>
            <w:pPr>
              <w:spacing w:after="160"/>
            </w:pPr>
            <w:r>
              <w:rPr>
                <w:rStyle w:val="row-content-rich-text"/>
              </w:rPr>
              <w:t xml:space="preserve">Measure (b):</w:t>
            </w:r>
          </w:p>
          <w:p>
            <w:pPr/>
            <w:r>
              <w:rPr>
                <w:rStyle w:val="row-content-rich-text"/>
              </w:rPr>
              <w:t xml:space="preserve">Number of women who gave birth where five or more antenatal visits were reported for pregnancy of 32 or more weeks gestation, to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322c36458e480d">
              <w:r>
                <w:rPr>
                  <w:rStyle w:val="Hyperlink"/>
                </w:rPr>
                <w:t xml:space="preserve">Product of conception—gestational age, completed weeks N[N]</w:t>
              </w:r>
            </w:hyperlink>
          </w:p>
          <w:p>
            <w:r>
              <w:rPr>
                <w:rStyle w:val="row-content"/>
                <w:b/>
              </w:rPr>
              <w:t xml:space="preserve">Data Source</w:t>
            </w:r>
          </w:p>
          <w:p>
            <w:hyperlink w:history="true" r:id="Rcaa38c99b9bc43d5">
              <w:r>
                <w:rPr>
                  <w:rStyle w:val="Hyperlink"/>
                </w:rPr>
                <w:t xml:space="preserve">AIHW National Perinatal Data Collection (NPDC)</w:t>
              </w:r>
            </w:hyperlink>
          </w:p>
          <w:p>
            <w:r>
              <w:rPr>
                <w:rStyle w:val="row-content"/>
                <w:b/>
              </w:rPr>
              <w:t xml:space="preserve">NMDS / DSS</w:t>
            </w:r>
          </w:p>
          <w:p>
            <w:hyperlink w:history="true" r:id="Rdef0b85da83247a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1442a2fa9d412e">
              <w:r>
                <w:rPr>
                  <w:rStyle w:val="Hyperlink"/>
                </w:rPr>
                <w:t xml:space="preserve">Pregnancy—estimated duration (at the first visit for antenatal care), completed weeks N[N]</w:t>
              </w:r>
            </w:hyperlink>
          </w:p>
          <w:p>
            <w:r>
              <w:rPr>
                <w:rStyle w:val="row-content"/>
                <w:b/>
              </w:rPr>
              <w:t xml:space="preserve">Data Source</w:t>
            </w:r>
          </w:p>
          <w:p>
            <w:hyperlink w:history="true" r:id="R78c0493b7a3148b8">
              <w:r>
                <w:rPr>
                  <w:rStyle w:val="Hyperlink"/>
                </w:rPr>
                <w:t xml:space="preserve">AIHW National Perinatal Data Collection (NPDC)</w:t>
              </w:r>
            </w:hyperlink>
          </w:p>
          <w:p>
            <w:r>
              <w:rPr>
                <w:rStyle w:val="row-content"/>
                <w:b/>
              </w:rPr>
              <w:t xml:space="preserve">NMDS / DSS</w:t>
            </w:r>
          </w:p>
          <w:p>
            <w:hyperlink w:history="true" r:id="R326224e58a6e4a4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19d00a9b1e401f">
              <w:r>
                <w:rPr>
                  <w:rStyle w:val="Hyperlink"/>
                </w:rPr>
                <w:t xml:space="preserve">Female—number of antenatal care visits, total N[N]</w:t>
              </w:r>
            </w:hyperlink>
          </w:p>
          <w:p>
            <w:r>
              <w:rPr>
                <w:rStyle w:val="row-content"/>
                <w:b/>
              </w:rPr>
              <w:t xml:space="preserve">Data Source</w:t>
            </w:r>
          </w:p>
          <w:p>
            <w:hyperlink w:history="true" r:id="R1af434a62d864c9f">
              <w:r>
                <w:rPr>
                  <w:rStyle w:val="Hyperlink"/>
                </w:rPr>
                <w:t xml:space="preserve">AIHW National Perinatal Data Collection (NPDC)</w:t>
              </w:r>
            </w:hyperlink>
          </w:p>
          <w:p>
            <w:r>
              <w:rPr>
                <w:rStyle w:val="row-content"/>
                <w:b/>
              </w:rPr>
              <w:t xml:space="preserve">NMDS / DSS</w:t>
            </w:r>
          </w:p>
          <w:p>
            <w:hyperlink w:history="true" r:id="Rd5ca43939a5a4dd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Total number of women who gave birth to at least one live or stillborn baby (where gestation at first antenatal visit is known).</w:t>
            </w:r>
          </w:p>
          <w:p>
            <w:pPr>
              <w:spacing w:after="160"/>
            </w:pPr>
            <w:r>
              <w:rPr>
                <w:rStyle w:val="row-content-rich-text"/>
              </w:rPr>
              <w:t xml:space="preserve">Measure (b)</w:t>
            </w:r>
          </w:p>
          <w:p>
            <w:pPr/>
            <w:r>
              <w:rPr>
                <w:rStyle w:val="row-content-rich-text"/>
              </w:rPr>
              <w:t xml:space="preserve">Total number of women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bdeb4c509c4ace">
              <w:r>
                <w:rPr>
                  <w:rStyle w:val="Hyperlink"/>
                </w:rPr>
                <w:t xml:space="preserve">Product of conception—gestational age, completed weeks N[N]</w:t>
              </w:r>
            </w:hyperlink>
          </w:p>
          <w:p>
            <w:r>
              <w:rPr>
                <w:rStyle w:val="row-content"/>
                <w:b/>
              </w:rPr>
              <w:t xml:space="preserve">Data Source</w:t>
            </w:r>
          </w:p>
          <w:p>
            <w:hyperlink w:history="true" r:id="Raef53f7424c24c97">
              <w:r>
                <w:rPr>
                  <w:rStyle w:val="Hyperlink"/>
                </w:rPr>
                <w:t xml:space="preserve">AIHW National Perinatal Data Collection (NPDC)</w:t>
              </w:r>
            </w:hyperlink>
          </w:p>
          <w:p>
            <w:r>
              <w:rPr>
                <w:rStyle w:val="row-content"/>
                <w:b/>
              </w:rPr>
              <w:t xml:space="preserve">NMDS / DSS</w:t>
            </w:r>
          </w:p>
          <w:p>
            <w:hyperlink w:history="true" r:id="R01670b10878746d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8b278045d04496">
              <w:r>
                <w:rPr>
                  <w:rStyle w:val="Hyperlink"/>
                </w:rPr>
                <w:t xml:space="preserve">Pregnancy—estimated duration (at the first visit for antenatal care), completed weeks N[N]</w:t>
              </w:r>
            </w:hyperlink>
          </w:p>
          <w:p>
            <w:r>
              <w:rPr>
                <w:rStyle w:val="row-content"/>
                <w:b/>
              </w:rPr>
              <w:t xml:space="preserve">Data Source</w:t>
            </w:r>
          </w:p>
          <w:p>
            <w:hyperlink w:history="true" r:id="R127235406ffd45b1">
              <w:r>
                <w:rPr>
                  <w:rStyle w:val="Hyperlink"/>
                </w:rPr>
                <w:t xml:space="preserve">AIHW National Perinatal Data Collection (NPDC)</w:t>
              </w:r>
            </w:hyperlink>
          </w:p>
          <w:p>
            <w:r>
              <w:rPr>
                <w:rStyle w:val="row-content"/>
                <w:b/>
              </w:rPr>
              <w:t xml:space="preserve">NMDS / DSS</w:t>
            </w:r>
          </w:p>
          <w:p>
            <w:hyperlink w:history="true" r:id="Rc2fcbb203b2b41c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ed7edea8364bba">
              <w:r>
                <w:rPr>
                  <w:rStyle w:val="Hyperlink"/>
                </w:rPr>
                <w:t xml:space="preserve">Female—number of antenatal care visits, total N[N]</w:t>
              </w:r>
            </w:hyperlink>
          </w:p>
          <w:p>
            <w:r>
              <w:rPr>
                <w:rStyle w:val="row-content"/>
                <w:b/>
              </w:rPr>
              <w:t xml:space="preserve">Data Source</w:t>
            </w:r>
          </w:p>
          <w:p>
            <w:hyperlink w:history="true" r:id="Rb6a15a1cdd264900">
              <w:r>
                <w:rPr>
                  <w:rStyle w:val="Hyperlink"/>
                </w:rPr>
                <w:t xml:space="preserve">AIHW National Perinatal Data Collection (NPDC)</w:t>
              </w:r>
            </w:hyperlink>
          </w:p>
          <w:p>
            <w:r>
              <w:rPr>
                <w:rStyle w:val="row-content"/>
                <w:b/>
              </w:rPr>
              <w:t xml:space="preserve">NMDS / DSS</w:t>
            </w:r>
          </w:p>
          <w:p>
            <w:hyperlink w:history="true" r:id="R1f13c937971740f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—(2015):</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2014 (the data for these years have been previously supplied), 2015 (required for 2018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6ddfebdf1c425f">
              <w:r>
                <w:rPr>
                  <w:rStyle w:val="Hyperlink"/>
                </w:rPr>
                <w:t xml:space="preserve">Person—Indigenous status, code N</w:t>
              </w:r>
            </w:hyperlink>
          </w:p>
          <w:p>
            <w:r>
              <w:rPr>
                <w:rStyle w:val="row-content"/>
                <w:b/>
              </w:rPr>
              <w:t xml:space="preserve">Data Source</w:t>
            </w:r>
          </w:p>
          <w:p>
            <w:hyperlink w:history="true" r:id="R2740c9cc38e845a9">
              <w:r>
                <w:rPr>
                  <w:rStyle w:val="Hyperlink"/>
                </w:rPr>
                <w:t xml:space="preserve">AIHW National Perinatal Data Collection (NPDC)</w:t>
              </w:r>
            </w:hyperlink>
          </w:p>
          <w:p>
            <w:r>
              <w:rPr>
                <w:rStyle w:val="row-content"/>
                <w:b/>
              </w:rPr>
              <w:t xml:space="preserve">NMDS / DSS</w:t>
            </w:r>
          </w:p>
          <w:p>
            <w:hyperlink w:history="true" r:id="R6a14288af6454f0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490e04342e4ef7">
              <w:r>
                <w:rPr>
                  <w:rStyle w:val="Hyperlink"/>
                </w:rPr>
                <w:t xml:space="preserve">Person—area of usual residence, statistical area level 2 (SA2) code (ASGS 2011) N(9)</w:t>
              </w:r>
            </w:hyperlink>
          </w:p>
          <w:p>
            <w:r>
              <w:rPr>
                <w:rStyle w:val="row-content"/>
                <w:b/>
              </w:rPr>
              <w:t xml:space="preserve">Data Source</w:t>
            </w:r>
          </w:p>
          <w:p>
            <w:hyperlink w:history="true" r:id="Rb59f9efad5be4533">
              <w:r>
                <w:rPr>
                  <w:rStyle w:val="Hyperlink"/>
                </w:rPr>
                <w:t xml:space="preserve">AIHW National Perinatal Data Collection (NPDC)</w:t>
              </w:r>
            </w:hyperlink>
          </w:p>
          <w:p>
            <w:r>
              <w:rPr>
                <w:rStyle w:val="row-content"/>
                <w:b/>
              </w:rPr>
              <w:t xml:space="preserve">NMDS / DSS</w:t>
            </w:r>
          </w:p>
          <w:p>
            <w:hyperlink w:history="true" r:id="Rcb4f38255c994ae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National Indigenous Reform Agreement (NIRA) 2018 Report (2016–17 reporting cycle) is 2015.</w:t>
            </w:r>
          </w:p>
          <w:p>
            <w:pPr>
              <w:spacing w:after="160"/>
            </w:pPr>
            <w:r>
              <w:rPr>
                <w:rStyle w:val="row-content-rich-text"/>
              </w:rPr>
              <w:t xml:space="preserve">The National Perinatal Data Collection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Data on gestation at first antenatal visit (for measure (a)) are only available to report for New South Wales, Victoria, Queensland, the Australian Capital Territory and the Northern Territory for births from January 2010, and for Victoria and Tasmania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Queensland, South Australia and the Northern Territory for births from January 2010, for New South Wales, Tasmania and the Australian Capital Territory from January 2011, and for Western Australia from 1 July 2012. These data are</w:t>
            </w:r>
            <w:r>
              <w:rPr>
                <w:rStyle w:val="row-content-rich-text"/>
              </w:rPr>
              <w:t xml:space="preserve"> </w:t>
            </w:r>
            <w:r>
              <w:rPr>
                <w:rStyle w:val="row-content-rich-text"/>
              </w:rPr>
              <w:t xml:space="preserve">not available from Victoria.</w:t>
            </w:r>
          </w:p>
          <w:p>
            <w:pPr>
              <w:spacing w:after="160"/>
            </w:pPr>
            <w:r>
              <w:rPr>
                <w:rStyle w:val="row-content-rich-text"/>
              </w:rPr>
              <w:t xml:space="preserve">For earlier years, data from non-standard data items made available as part of the NPDC have been used;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a27b47cd3d4d6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280155813f43e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d089c9d0f6400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5d1c7af0b7d44212">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b541af30f7415c">
              <w:r>
                <w:rPr>
                  <w:rStyle w:val="Hyperlink"/>
                </w:rPr>
                <w:t xml:space="preserve">National Indigenous Reform Agreement: PI 09—Antenatal care, 2017</w:t>
              </w:r>
            </w:hyperlink>
          </w:p>
          <w:p>
            <w:pPr>
              <w:pStyle w:val="registration-status"/>
              <w:spacing w:before="0" w:after="0"/>
            </w:pPr>
            <w:hyperlink w:history="true" r:id="R6bfad53c6d5c4a77">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ff9a395663354e8d">
              <w:r>
                <w:rPr>
                  <w:rStyle w:val="Hyperlink"/>
                </w:rPr>
                <w:t xml:space="preserve">National Indigenous Reform Agreement: PI 09-Antenatal care, 2019</w:t>
              </w:r>
            </w:hyperlink>
          </w:p>
          <w:p>
            <w:pPr>
              <w:pStyle w:val="registration-status"/>
              <w:spacing w:before="0" w:after="0"/>
            </w:pPr>
            <w:hyperlink w:history="true" r:id="R869de56dd3e143c5">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4d507797a7b0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15719c86b46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07797a7b0402e" /><Relationship Type="http://schemas.openxmlformats.org/officeDocument/2006/relationships/header" Target="/word/header1.xml" Id="Rafa6d22697d4494c" /><Relationship Type="http://schemas.openxmlformats.org/officeDocument/2006/relationships/settings" Target="/word/settings.xml" Id="R978bb4849d66483f" /><Relationship Type="http://schemas.openxmlformats.org/officeDocument/2006/relationships/styles" Target="/word/styles.xml" Id="Rd4e3816749874839" /><Relationship Type="http://schemas.openxmlformats.org/officeDocument/2006/relationships/image" Target="/media/image.jpg" Id="R841f396125f14eec" /><Relationship Type="http://schemas.openxmlformats.org/officeDocument/2006/relationships/image" Target="/media/image2.jpg" Id="R150c59ee3bab4a44" /><Relationship Type="http://schemas.openxmlformats.org/officeDocument/2006/relationships/numbering" Target="/word/numbering.xml" Id="Rf656923519f049e6" /><Relationship Type="http://schemas.openxmlformats.org/officeDocument/2006/relationships/hyperlink" Target="https://meteor-uat.aihw.gov.au/RegistrationAuthority/9" TargetMode="External" Id="R30c0fecd1a8a4a3d" /><Relationship Type="http://schemas.openxmlformats.org/officeDocument/2006/relationships/hyperlink" Target="https://meteor-uat.aihw.gov.au/content/668643" TargetMode="External" Id="R9e92b51e1b3a4a60" /><Relationship Type="http://schemas.openxmlformats.org/officeDocument/2006/relationships/hyperlink" Target="https://meteor-uat.aihw.gov.au/RegistrationAuthority/9" TargetMode="External" Id="R6bc2e200622a43fc" /><Relationship Type="http://schemas.openxmlformats.org/officeDocument/2006/relationships/hyperlink" Target="https://meteor-uat.aihw.gov.au/content/396166" TargetMode="External" Id="R7ee40c63f24d4ce3" /><Relationship Type="http://schemas.openxmlformats.org/officeDocument/2006/relationships/hyperlink" Target="https://meteor-uat.aihw.gov.au/RegistrationAuthority/9" TargetMode="External" Id="R22fdf420aa9c41cd" /><Relationship Type="http://schemas.openxmlformats.org/officeDocument/2006/relationships/hyperlink" Target="https://meteor-uat.aihw.gov.au/content/689646" TargetMode="External" Id="R4d49795e51394a53" /><Relationship Type="http://schemas.openxmlformats.org/officeDocument/2006/relationships/hyperlink" Target="https://meteor-uat.aihw.gov.au/RegistrationAuthority/9" TargetMode="External" Id="Ra195976c425f48ad" /><Relationship Type="http://schemas.openxmlformats.org/officeDocument/2006/relationships/hyperlink" Target="https://meteor-uat.aihw.gov.au/content/327276" TargetMode="External" Id="R6eab8a463ade4768" /><Relationship Type="http://schemas.openxmlformats.org/officeDocument/2006/relationships/hyperlink" Target="https://meteor-uat.aihw.gov.au/content/327276" TargetMode="External" Id="R93e72b4598754f37" /><Relationship Type="http://schemas.openxmlformats.org/officeDocument/2006/relationships/hyperlink" Target="https://meteor-uat.aihw.gov.au/content/298105" TargetMode="External" Id="R34322c36458e480d" /><Relationship Type="http://schemas.openxmlformats.org/officeDocument/2006/relationships/hyperlink" Target="https://meteor-uat.aihw.gov.au/content/392479" TargetMode="External" Id="Rcaa38c99b9bc43d5" /><Relationship Type="http://schemas.openxmlformats.org/officeDocument/2006/relationships/hyperlink" Target="https://meteor-uat.aihw.gov.au/content/517456" TargetMode="External" Id="Rdef0b85da83247a7" /><Relationship Type="http://schemas.openxmlformats.org/officeDocument/2006/relationships/hyperlink" Target="https://meteor-uat.aihw.gov.au/content/379597" TargetMode="External" Id="R171442a2fa9d412e" /><Relationship Type="http://schemas.openxmlformats.org/officeDocument/2006/relationships/hyperlink" Target="https://meteor-uat.aihw.gov.au/content/392479" TargetMode="External" Id="R78c0493b7a3148b8" /><Relationship Type="http://schemas.openxmlformats.org/officeDocument/2006/relationships/hyperlink" Target="https://meteor-uat.aihw.gov.au/content/517456" TargetMode="External" Id="R326224e58a6e4a4d" /><Relationship Type="http://schemas.openxmlformats.org/officeDocument/2006/relationships/hyperlink" Target="https://meteor-uat.aihw.gov.au/content/423828" TargetMode="External" Id="R2719d00a9b1e401f" /><Relationship Type="http://schemas.openxmlformats.org/officeDocument/2006/relationships/hyperlink" Target="https://meteor-uat.aihw.gov.au/content/392479" TargetMode="External" Id="R1af434a62d864c9f" /><Relationship Type="http://schemas.openxmlformats.org/officeDocument/2006/relationships/hyperlink" Target="https://meteor-uat.aihw.gov.au/content/517456" TargetMode="External" Id="Rd5ca43939a5a4dd6" /><Relationship Type="http://schemas.openxmlformats.org/officeDocument/2006/relationships/hyperlink" Target="https://meteor-uat.aihw.gov.au/content/298105" TargetMode="External" Id="Rc9bdeb4c509c4ace" /><Relationship Type="http://schemas.openxmlformats.org/officeDocument/2006/relationships/hyperlink" Target="https://meteor-uat.aihw.gov.au/content/392479" TargetMode="External" Id="Raef53f7424c24c97" /><Relationship Type="http://schemas.openxmlformats.org/officeDocument/2006/relationships/hyperlink" Target="https://meteor-uat.aihw.gov.au/content/517456" TargetMode="External" Id="R01670b10878746d2" /><Relationship Type="http://schemas.openxmlformats.org/officeDocument/2006/relationships/hyperlink" Target="https://meteor-uat.aihw.gov.au/content/379597" TargetMode="External" Id="R748b278045d04496" /><Relationship Type="http://schemas.openxmlformats.org/officeDocument/2006/relationships/hyperlink" Target="https://meteor-uat.aihw.gov.au/content/392479" TargetMode="External" Id="R127235406ffd45b1" /><Relationship Type="http://schemas.openxmlformats.org/officeDocument/2006/relationships/hyperlink" Target="https://meteor-uat.aihw.gov.au/content/517456" TargetMode="External" Id="Rc2fcbb203b2b41c7" /><Relationship Type="http://schemas.openxmlformats.org/officeDocument/2006/relationships/hyperlink" Target="https://meteor-uat.aihw.gov.au/content/423828" TargetMode="External" Id="R33ed7edea8364bba" /><Relationship Type="http://schemas.openxmlformats.org/officeDocument/2006/relationships/hyperlink" Target="https://meteor-uat.aihw.gov.au/content/392479" TargetMode="External" Id="Rb6a15a1cdd264900" /><Relationship Type="http://schemas.openxmlformats.org/officeDocument/2006/relationships/hyperlink" Target="https://meteor-uat.aihw.gov.au/content/517456" TargetMode="External" Id="R1f13c937971740fd" /><Relationship Type="http://schemas.openxmlformats.org/officeDocument/2006/relationships/hyperlink" Target="https://meteor-uat.aihw.gov.au/content/291036" TargetMode="External" Id="Rb46ddfebdf1c425f" /><Relationship Type="http://schemas.openxmlformats.org/officeDocument/2006/relationships/hyperlink" Target="https://meteor-uat.aihw.gov.au/content/392479" TargetMode="External" Id="R2740c9cc38e845a9" /><Relationship Type="http://schemas.openxmlformats.org/officeDocument/2006/relationships/hyperlink" Target="https://meteor-uat.aihw.gov.au/content/517456" TargetMode="External" Id="R6a14288af6454f0b" /><Relationship Type="http://schemas.openxmlformats.org/officeDocument/2006/relationships/hyperlink" Target="https://meteor-uat.aihw.gov.au/content/469909" TargetMode="External" Id="R78490e04342e4ef7" /><Relationship Type="http://schemas.openxmlformats.org/officeDocument/2006/relationships/hyperlink" Target="https://meteor-uat.aihw.gov.au/content/392479" TargetMode="External" Id="Rb59f9efad5be4533" /><Relationship Type="http://schemas.openxmlformats.org/officeDocument/2006/relationships/hyperlink" Target="https://meteor-uat.aihw.gov.au/content/517456" TargetMode="External" Id="Rcb4f38255c994ae7" /><Relationship Type="http://schemas.openxmlformats.org/officeDocument/2006/relationships/hyperlink" Target="https://meteor-uat.aihw.gov.au/content/410681" TargetMode="External" Id="Raba27b47cd3d4d61" /><Relationship Type="http://schemas.openxmlformats.org/officeDocument/2006/relationships/hyperlink" Target="https://meteor-uat.aihw.gov.au/content/392479" TargetMode="External" Id="Rd0280155813f43e9" /><Relationship Type="http://schemas.openxmlformats.org/officeDocument/2006/relationships/hyperlink" Target="https://meteor-uat.aihw.gov.au/content/410271" TargetMode="External" Id="Raed089c9d0f64003" /><Relationship Type="http://schemas.openxmlformats.org/officeDocument/2006/relationships/hyperlink" Target="http://www.iarc.fr/en/publications/pdfs-online/stat/sp82/" TargetMode="External" Id="R5d1c7af0b7d44212" /><Relationship Type="http://schemas.openxmlformats.org/officeDocument/2006/relationships/hyperlink" Target="https://meteor-uat.aihw.gov.au/content/645400" TargetMode="External" Id="Re2b541af30f7415c" /><Relationship Type="http://schemas.openxmlformats.org/officeDocument/2006/relationships/hyperlink" Target="https://meteor-uat.aihw.gov.au/RegistrationAuthority/9" TargetMode="External" Id="R6bfad53c6d5c4a77" /><Relationship Type="http://schemas.openxmlformats.org/officeDocument/2006/relationships/hyperlink" Target="https://meteor-uat.aihw.gov.au/content/699458" TargetMode="External" Id="Rff9a395663354e8d" /><Relationship Type="http://schemas.openxmlformats.org/officeDocument/2006/relationships/hyperlink" Target="https://meteor-uat.aihw.gov.au/RegistrationAuthority/9" TargetMode="External" Id="R869de56dd3e143c5" /></Relationships>
</file>

<file path=word/_rels/header1.xml.rels>&#65279;<?xml version="1.0" encoding="utf-8"?><Relationships xmlns="http://schemas.openxmlformats.org/package/2006/relationships"><Relationship Type="http://schemas.openxmlformats.org/officeDocument/2006/relationships/image" Target="/media/image.png" Id="Rcd815719c86b463a" /></Relationships>
</file>