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c8e7c4f17d4917"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individual client contacts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individual client contacts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ddd8289b5c20464d">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e8858ca120b4eac">
                    <w:r>
                      <w:rPr>
                        <w:rStyle w:val="Hyperlink"/>
                      </w:rPr>
                      <w:t xml:space="preserve">Aboriginal and Torres Strait Islander primary health-care services contact worker type</w:t>
                    </w:r>
                  </w:hyperlink>
                </w:p>
              </w:tc>
              <w:tc>
                <w:tcPr>
                  <w:vAlign w:val="top"/>
                </w:tcPr>
                <w:p>
                  <w:r>
                    <w:t xml:space="preserve">665298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(AHW) (excluding workers providing transport)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Doctors (excluding medical specialists)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Substance misuse workers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Social and emotional wellbeing staff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Medical specialists and/or other allied health professionals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Dentists and/or dental therapists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Dental support workers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Sexual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Transport workers who take clients to see health professionals who do not work for the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Transport workers who take clients to see health professionals who work for the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members (please specify)</w:t>
                        </w:r>
                      </w:p>
                    </w:tc>
                  </w:tr>
                </w:tbl>
                <w:p/>
              </w:tc>
            </w:tr>
            <w:tr>
              <w:trPr/>
              <w:tc>
                <w:tcPr>
                  <w:tcMar>
                    <w:right w:w="29" w:type="dxa"/>
                  </w:tcMar>
                  <w:vAlign w:val="top"/>
                </w:tcPr>
                <w:p>
                  <w:pPr>
                    <w:keepNext/>
                    <w:jc w:val="center"/>
                  </w:pPr>
                  <w:r>
                    <w:t xml:space="preserve">-</w:t>
                  </w:r>
                </w:p>
              </w:tc>
              <w:tc>
                <w:tcPr>
                  <w:tcMar/>
                  <w:vAlign w:val="top"/>
                </w:tcPr>
                <w:p>
                  <w:hyperlink w:history="true" r:id="Rda5eb391ce6644fb">
                    <w:r>
                      <w:rPr>
                        <w:rStyle w:val="Hyperlink"/>
                      </w:rPr>
                      <w:t xml:space="preserve">Contact worker type text</w:t>
                    </w:r>
                  </w:hyperlink>
                </w:p>
              </w:tc>
              <w:tc>
                <w:tcPr>
                  <w:vAlign w:val="top"/>
                </w:tcPr>
                <w:p>
                  <w:r>
                    <w:t xml:space="preserve">565716</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2d8a772d18b343e3">
                    <w:r>
                      <w:rPr>
                        <w:rStyle w:val="Hyperlink"/>
                      </w:rPr>
                      <w:t xml:space="preserve">Number of service contacts</w:t>
                    </w:r>
                  </w:hyperlink>
                </w:p>
              </w:tc>
              <w:tc>
                <w:tcPr>
                  <w:vAlign w:val="top"/>
                </w:tcPr>
                <w:p>
                  <w:r>
                    <w:t xml:space="preserve">483060</w:t>
                  </w:r>
                </w:p>
              </w:tc>
              <w:tc>
                <w:tcPr>
                  <w:vAlign w:val="top"/>
                </w:tcPr>
                <w:p>
                  <w:r>
                    <w:t xml:space="preserve">Number
[6]</w:t>
                  </w:r>
                </w:p>
              </w:tc>
              <w:tc>
                <w:tcPr>
                  <w:vAlign w:val="top"/>
                </w:tcPr>
                <w:p>
                  <w:r>
                    <w:t xml:space="preserve">N[NNNNN]</w:t>
                  </w:r>
                  <w:r>
                    <w:br/>
                  </w:r>
                  <w:r>
                    <w:t xml:space="preserve">The total number of service contacts.</w:t>
                  </w:r>
                </w:p>
              </w:tc>
            </w:tr>
          </w:tbl>
          <w:p/>
        </w:tc>
      </w:tr>
    </w:tbl>
    <w:p>
      <w:r>
        <w:br/>
      </w:r>
    </w:p>
    <w:sectPr>
      <w:footerReference xmlns:r="http://schemas.openxmlformats.org/officeDocument/2006/relationships" w:type="default" r:id="Rf6495e678f544cdf"/>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665024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5eaa0c79f14a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495e678f544cdf" /><Relationship Type="http://schemas.openxmlformats.org/officeDocument/2006/relationships/header" Target="/word/header1.xml" Id="R7b1b402d1c584140" /><Relationship Type="http://schemas.openxmlformats.org/officeDocument/2006/relationships/settings" Target="/word/settings.xml" Id="R3fb637e583574cf0" /><Relationship Type="http://schemas.openxmlformats.org/officeDocument/2006/relationships/styles" Target="/word/styles.xml" Id="R427332d2e305428c" /><Relationship Type="http://schemas.openxmlformats.org/officeDocument/2006/relationships/hyperlink" Target="https://meteor-uat.aihw.gov.au/content/287316" TargetMode="External" Id="Rddd8289b5c20464d" /><Relationship Type="http://schemas.openxmlformats.org/officeDocument/2006/relationships/hyperlink" Target="https://meteor-uat.aihw.gov.au/content/665298" TargetMode="External" Id="Rde8858ca120b4eac" /><Relationship Type="http://schemas.openxmlformats.org/officeDocument/2006/relationships/hyperlink" Target="https://meteor-uat.aihw.gov.au/content/565716" TargetMode="External" Id="Rda5eb391ce6644fb" /><Relationship Type="http://schemas.openxmlformats.org/officeDocument/2006/relationships/hyperlink" Target="https://meteor-uat.aihw.gov.au/content/483060" TargetMode="External" Id="R2d8a772d18b343e3" /></Relationships>
</file>

<file path=word/_rels/header1.xml.rels>&#65279;<?xml version="1.0" encoding="utf-8"?><Relationships xmlns="http://schemas.openxmlformats.org/package/2006/relationships"><Relationship Type="http://schemas.openxmlformats.org/officeDocument/2006/relationships/image" Target="/media/image.png" Id="R315eaa0c79f14aa3" /></Relationships>
</file>