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dac42c18343c4"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e9ae2e7148d47d7">
                    <w:r>
                      <w:rPr>
                        <w:rStyle w:val="Hyperlink"/>
                      </w:rPr>
                      <w:t xml:space="preserve">Service provider organisational contact cluster</w:t>
                    </w:r>
                  </w:hyperlink>
                </w:p>
              </w:tc>
              <w:tc>
                <w:tcPr>
                  <w:vAlign w:val="top"/>
                </w:tcPr>
                <w:p>
                  <w:r>
                    <w:t xml:space="preserve">612842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d776813e7304a34">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77c5b68cb14b49f7">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30d583238b014766">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4d7dc9f5a1a143b8">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17569cdefe4f4349">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16948076d77440b4">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f6b1bc06833d4a04">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2cd839d7b2f84029">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25acd674215a4948">
                    <w:r>
                      <w:rPr>
                        <w:rStyle w:val="Hyperlink"/>
                      </w:rPr>
                      <w:t xml:space="preserve">OATSIH Services Reporting (OSR) certification cluster</w:t>
                    </w:r>
                  </w:hyperlink>
                </w:p>
              </w:tc>
              <w:tc>
                <w:tcPr>
                  <w:vAlign w:val="top"/>
                </w:tcPr>
                <w:p>
                  <w:r>
                    <w:t xml:space="preserve">664731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4be6606bf514347">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549071557c0e4cdd">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ff93fedd1fc740b4">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1c7fa15c8504994">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b3e885c197774958">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225" w:type="dxa"/>
                  </w:tcMar>
                  <w:vAlign w:val="top"/>
                </w:tcPr>
                <w:p>
                  <w:hyperlink w:history="true" r:id="Rc44621ec10e44b6a">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9e9a74cb78804c95">
                    <w:r>
                      <w:rPr>
                        <w:rStyle w:val="Hyperlink"/>
                      </w:rPr>
                      <w:t xml:space="preserve">OATSIH Services Reporting (OSR) accreditation cluster</w:t>
                    </w:r>
                  </w:hyperlink>
                </w:p>
              </w:tc>
              <w:tc>
                <w:tcPr>
                  <w:vAlign w:val="top"/>
                </w:tcPr>
                <w:p>
                  <w:r>
                    <w:t xml:space="preserve">664737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1d886de02e14dac">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02dc8b2cbad4cd8">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2c72a3104864b3d">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ee664d8703eb4038">
                    <w:r>
                      <w:rPr>
                        <w:rStyle w:val="Hyperlink"/>
                      </w:rPr>
                      <w:t xml:space="preserve">OATSIH Services Reporting (OSR) information technology cluster</w:t>
                    </w:r>
                  </w:hyperlink>
                </w:p>
              </w:tc>
              <w:tc>
                <w:tcPr>
                  <w:vAlign w:val="top"/>
                </w:tcPr>
                <w:p>
                  <w:r>
                    <w:t xml:space="preserve">664741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39b2bf14f164c83">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0a81dc40a964295">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2f9386680dff4812">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06c0ee5e6657419b">
                    <w:r>
                      <w:rPr>
                        <w:rStyle w:val="Hyperlink"/>
                      </w:rPr>
                      <w:t xml:space="preserve">OATSIH Services Reporting (OSR) governance cluster</w:t>
                    </w:r>
                  </w:hyperlink>
                </w:p>
              </w:tc>
              <w:tc>
                <w:tcPr>
                  <w:vAlign w:val="top"/>
                </w:tcPr>
                <w:p>
                  <w:r>
                    <w:t xml:space="preserve">665375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954d23735c74d71">
                    <w:r>
                      <w:rPr>
                        <w:rStyle w:val="Hyperlink"/>
                      </w:rPr>
                      <w:t xml:space="preserve">Regular meetings of governing body indicator</w:t>
                    </w:r>
                  </w:hyperlink>
                </w:p>
              </w:tc>
              <w:tc>
                <w:tcPr>
                  <w:vAlign w:val="top"/>
                </w:tcPr>
                <w:p>
                  <w:r>
                    <w:t xml:space="preserve">665377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03341901e774db5">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2b475ea3b2c94544">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31a93d6a5c3d4a99">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00cbd37de5a48b0">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72f3ccd6b3bf49c5">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f7e573673e954dd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42dae4918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573673e954dd3" /><Relationship Type="http://schemas.openxmlformats.org/officeDocument/2006/relationships/header" Target="/word/header1.xml" Id="Ree28f5ead1554394" /><Relationship Type="http://schemas.openxmlformats.org/officeDocument/2006/relationships/settings" Target="/word/settings.xml" Id="R0e498da679644e85" /><Relationship Type="http://schemas.openxmlformats.org/officeDocument/2006/relationships/styles" Target="/word/styles.xml" Id="R6da0a8027b114561" /><Relationship Type="http://schemas.openxmlformats.org/officeDocument/2006/relationships/hyperlink" Target="https://meteor-uat.aihw.gov.au/content/612842" TargetMode="External" Id="R1e9ae2e7148d47d7" /><Relationship Type="http://schemas.openxmlformats.org/officeDocument/2006/relationships/hyperlink" Target="https://meteor-uat.aihw.gov.au/content/453731" TargetMode="External" Id="R6d776813e7304a34" /><Relationship Type="http://schemas.openxmlformats.org/officeDocument/2006/relationships/hyperlink" Target="https://meteor-uat.aihw.gov.au/content/453734" TargetMode="External" Id="R77c5b68cb14b49f7" /><Relationship Type="http://schemas.openxmlformats.org/officeDocument/2006/relationships/hyperlink" Target="https://meteor-uat.aihw.gov.au/content/453750" TargetMode="External" Id="R30d583238b014766" /><Relationship Type="http://schemas.openxmlformats.org/officeDocument/2006/relationships/hyperlink" Target="https://meteor-uat.aihw.gov.au/content/452682" TargetMode="External" Id="R4d7dc9f5a1a143b8" /><Relationship Type="http://schemas.openxmlformats.org/officeDocument/2006/relationships/hyperlink" Target="https://meteor-uat.aihw.gov.au/content/562830" TargetMode="External" Id="R17569cdefe4f4349" /><Relationship Type="http://schemas.openxmlformats.org/officeDocument/2006/relationships/hyperlink" Target="https://meteor-uat.aihw.gov.au/content/287469" TargetMode="External" Id="R16948076d77440b4" /><Relationship Type="http://schemas.openxmlformats.org/officeDocument/2006/relationships/hyperlink" Target="https://meteor-uat.aihw.gov.au/content/452649" TargetMode="External" Id="Rf6b1bc06833d4a04" /><Relationship Type="http://schemas.openxmlformats.org/officeDocument/2006/relationships/hyperlink" Target="https://meteor-uat.aihw.gov.au/content/562867" TargetMode="External" Id="R2cd839d7b2f84029" /><Relationship Type="http://schemas.openxmlformats.org/officeDocument/2006/relationships/hyperlink" Target="https://meteor-uat.aihw.gov.au/content/664731" TargetMode="External" Id="R25acd674215a4948" /><Relationship Type="http://schemas.openxmlformats.org/officeDocument/2006/relationships/hyperlink" Target="https://meteor-uat.aihw.gov.au/content/453731" TargetMode="External" Id="R34be6606bf514347" /><Relationship Type="http://schemas.openxmlformats.org/officeDocument/2006/relationships/hyperlink" Target="https://meteor-uat.aihw.gov.au/content/453734" TargetMode="External" Id="R549071557c0e4cdd" /><Relationship Type="http://schemas.openxmlformats.org/officeDocument/2006/relationships/hyperlink" Target="https://meteor-uat.aihw.gov.au/content/453750" TargetMode="External" Id="Rff93fedd1fc740b4" /><Relationship Type="http://schemas.openxmlformats.org/officeDocument/2006/relationships/hyperlink" Target="https://meteor-uat.aihw.gov.au/content/562830" TargetMode="External" Id="R71c7fa15c8504994" /><Relationship Type="http://schemas.openxmlformats.org/officeDocument/2006/relationships/hyperlink" Target="https://meteor-uat.aihw.gov.au/content/573129" TargetMode="External" Id="Rb3e885c197774958" /><Relationship Type="http://schemas.openxmlformats.org/officeDocument/2006/relationships/hyperlink" Target="https://meteor-uat.aihw.gov.au/content/573145" TargetMode="External" Id="Rc44621ec10e44b6a" /><Relationship Type="http://schemas.openxmlformats.org/officeDocument/2006/relationships/hyperlink" Target="https://meteor-uat.aihw.gov.au/content/664737" TargetMode="External" Id="R9e9a74cb78804c95" /><Relationship Type="http://schemas.openxmlformats.org/officeDocument/2006/relationships/hyperlink" Target="https://meteor-uat.aihw.gov.au/content/573734" TargetMode="External" Id="R11d886de02e14dac" /><Relationship Type="http://schemas.openxmlformats.org/officeDocument/2006/relationships/hyperlink" Target="https://meteor-uat.aihw.gov.au/content/563027" TargetMode="External" Id="R902dc8b2cbad4cd8" /><Relationship Type="http://schemas.openxmlformats.org/officeDocument/2006/relationships/hyperlink" Target="https://meteor-uat.aihw.gov.au/content/563074" TargetMode="External" Id="R52c72a3104864b3d" /><Relationship Type="http://schemas.openxmlformats.org/officeDocument/2006/relationships/hyperlink" Target="https://meteor-uat.aihw.gov.au/content/664741" TargetMode="External" Id="Ree664d8703eb4038" /><Relationship Type="http://schemas.openxmlformats.org/officeDocument/2006/relationships/hyperlink" Target="https://meteor-uat.aihw.gov.au/content/563160" TargetMode="External" Id="Rc39b2bf14f164c83" /><Relationship Type="http://schemas.openxmlformats.org/officeDocument/2006/relationships/hyperlink" Target="https://meteor-uat.aihw.gov.au/content/563198" TargetMode="External" Id="R40a81dc40a964295" /><Relationship Type="http://schemas.openxmlformats.org/officeDocument/2006/relationships/hyperlink" Target="https://meteor-uat.aihw.gov.au/content/433770" TargetMode="External" Id="R2f9386680dff4812" /><Relationship Type="http://schemas.openxmlformats.org/officeDocument/2006/relationships/hyperlink" Target="https://meteor-uat.aihw.gov.au/content/665375" TargetMode="External" Id="R06c0ee5e6657419b" /><Relationship Type="http://schemas.openxmlformats.org/officeDocument/2006/relationships/hyperlink" Target="https://meteor-uat.aihw.gov.au/content/665377" TargetMode="External" Id="R6954d23735c74d71" /><Relationship Type="http://schemas.openxmlformats.org/officeDocument/2006/relationships/hyperlink" Target="https://meteor-uat.aihw.gov.au/content/564190" TargetMode="External" Id="Re03341901e774db5" /><Relationship Type="http://schemas.openxmlformats.org/officeDocument/2006/relationships/hyperlink" Target="https://meteor-uat.aihw.gov.au/content/564254" TargetMode="External" Id="R2b475ea3b2c94544" /><Relationship Type="http://schemas.openxmlformats.org/officeDocument/2006/relationships/hyperlink" Target="https://meteor-uat.aihw.gov.au/content/564354" TargetMode="External" Id="R31a93d6a5c3d4a99" /><Relationship Type="http://schemas.openxmlformats.org/officeDocument/2006/relationships/hyperlink" Target="https://meteor-uat.aihw.gov.au/content/564393" TargetMode="External" Id="R300cbd37de5a48b0" /><Relationship Type="http://schemas.openxmlformats.org/officeDocument/2006/relationships/hyperlink" Target="https://meteor-uat.aihw.gov.au/content/564414" TargetMode="External" Id="R72f3ccd6b3bf49c5" /></Relationships>
</file>

<file path=word/_rels/header1.xml.rels>&#65279;<?xml version="1.0" encoding="utf-8"?><Relationships xmlns="http://schemas.openxmlformats.org/package/2006/relationships"><Relationship Type="http://schemas.openxmlformats.org/officeDocument/2006/relationships/image" Target="/media/image.png" Id="Re5142dae4918485b" /></Relationships>
</file>