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33aabdecdf48e7"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DSS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DSS </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b80a4705ee354de1">
                    <w:r>
                      <w:rPr>
                        <w:rStyle w:val="Hyperlink"/>
                      </w:rPr>
                      <w:t xml:space="preserve">Aboriginal and Torres Strait Islander primary health-care service episodes of care cluster</w:t>
                    </w:r>
                  </w:hyperlink>
                </w:p>
              </w:tc>
              <w:tc>
                <w:tcPr>
                  <w:vAlign w:val="top"/>
                </w:tcPr>
                <w:p>
                  <w:r>
                    <w:t xml:space="preserve">676943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b47ce490ad614e9c">
                    <w:r>
                      <w:rPr>
                        <w:rStyle w:val="Hyperlink"/>
                      </w:rPr>
                      <w:t xml:space="preserve">Number of Aboriginal and Torres Strait Islander health services episodes of care</w:t>
                    </w:r>
                  </w:hyperlink>
                </w:p>
              </w:tc>
              <w:tc>
                <w:tcPr>
                  <w:vAlign w:val="top"/>
                </w:tcPr>
                <w:p>
                  <w:r>
                    <w:t xml:space="preserve">564752</w:t>
                  </w:r>
                </w:p>
              </w:tc>
              <w:tc>
                <w:tcPr>
                  <w:vAlign w:val="top"/>
                </w:tcPr>
                <w:p>
                  <w:r>
                    <w:t xml:space="preserve">Number
[3]</w:t>
                  </w:r>
                </w:p>
              </w:tc>
              <w:tc>
                <w:tcPr>
                  <w:vAlign w:val="top"/>
                </w:tcPr>
                <w:p>
                  <w:r>
                    <w:t xml:space="preserve">N[NN]</w:t>
                  </w:r>
                  <w:r>
                    <w:br/>
                  </w:r>
                </w:p>
                <w:p>
                  <w:r>
                    <w:t xml:space="preserve">Total number of service contacts.</w:t>
                  </w:r>
                </w:p>
              </w:tc>
            </w:tr>
            <w:tr>
              <w:trPr/>
              <w:tc>
                <w:tcPr>
                  <w:tcMar>
                    <w:right w:w="29" w:type="dxa"/>
                  </w:tcMar>
                  <w:vAlign w:val="top"/>
                </w:tcPr>
                <w:p>
                  <w:pPr>
                    <w:keepNext/>
                    <w:jc w:val="center"/>
                  </w:pPr>
                  <w:r>
                    <w:t xml:space="preserve">      -</w:t>
                  </w:r>
                </w:p>
              </w:tc>
              <w:tc>
                <w:tcPr>
                  <w:tcMar>
                    <w:left w:w="225" w:type="dxa"/>
                  </w:tcMar>
                  <w:vAlign w:val="top"/>
                </w:tcPr>
                <w:p>
                  <w:hyperlink w:history="true" r:id="R91a25909648641d0">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3f23e7994e94ad5">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c9e1b7e3bf849b3">
                    <w:r>
                      <w:rPr>
                        <w:rStyle w:val="Hyperlink"/>
                      </w:rPr>
                      <w:t xml:space="preserve">Comment text</w:t>
                    </w:r>
                  </w:hyperlink>
                </w:p>
              </w:tc>
              <w:tc>
                <w:tcPr>
                  <w:vAlign w:val="top"/>
                </w:tcPr>
                <w:p>
                  <w:r>
                    <w:t xml:space="preserve">573918</w:t>
                  </w:r>
                </w:p>
              </w:tc>
              <w:tc>
                <w:tcPr>
                  <w:vAlign w:val="top"/>
                </w:tcPr>
                <w:p>
                  <w:r>
                    <w:t xml:space="preserve">String</w:t>
                  </w:r>
                </w:p>
              </w:tc>
              <w:tc>
                <w:tcPr>
                  <w:vAlign w:val="top"/>
                </w:tcPr>
                <w:p>
                  <w:r>
                    <w:t xml:space="preserve">X[X(∞)]</w:t>
                  </w:r>
                  <w:r>
                    <w:br/>
                  </w:r>
                </w:p>
                <w:p>
                  <w:r>
                    <w:t xml:space="preserve">A combination of alphanumeric characters.</w:t>
                  </w:r>
                </w:p>
              </w:tc>
            </w:tr>
            <w:tr>
              <w:trPr/>
              <w:tc>
                <w:tcPr>
                  <w:tcMar>
                    <w:right w:w="29" w:type="dxa"/>
                  </w:tcMar>
                  <w:vAlign w:val="top"/>
                </w:tcPr>
                <w:p>
                  <w:pPr>
                    <w:keepNext/>
                    <w:jc w:val="center"/>
                  </w:pPr>
                  <w:r>
                    <w:t xml:space="preserve">2</w:t>
                  </w:r>
                </w:p>
              </w:tc>
              <w:tc>
                <w:tcPr>
                  <w:tcMar/>
                  <w:vAlign w:val="top"/>
                </w:tcPr>
                <w:p>
                  <w:hyperlink w:history="true" r:id="Rc2f40f5c75f048f6">
                    <w:r>
                      <w:rPr>
                        <w:rStyle w:val="Hyperlink"/>
                      </w:rPr>
                      <w:t xml:space="preserve">Aboriginal and Torres Strait Islander primary health-care services individual client contacts cluster </w:t>
                    </w:r>
                  </w:hyperlink>
                </w:p>
              </w:tc>
              <w:tc>
                <w:tcPr>
                  <w:vAlign w:val="top"/>
                </w:tcPr>
                <w:p>
                  <w:r>
                    <w:t xml:space="preserve">564904</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d9c3efabff7242ef">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7581a93876c4471">
                    <w:r>
                      <w:rPr>
                        <w:rStyle w:val="Hyperlink"/>
                      </w:rPr>
                      <w:t xml:space="preserve">Aboriginal and Torres Strait Islander primary health-care services contact worker type</w:t>
                    </w:r>
                  </w:hyperlink>
                </w:p>
              </w:tc>
              <w:tc>
                <w:tcPr>
                  <w:vAlign w:val="top"/>
                </w:tcPr>
                <w:p>
                  <w:r>
                    <w:t xml:space="preserve">665298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workers (AHW) (excluding workers providing transport)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Doctors (excluding medical specialists)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Nurses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Substance misuse workers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Social and emotional wellbeing staff </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Medical specialists and/or other allied health professionals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Dentists and/or dental therapists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Dental support workers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Sexual health workers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Traditional healers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Transport workers who take clients to see health professionals who do not work for the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Transport workers who take clients to see health professionals who work for the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staff members (please specify)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b1b4f9f54c345cf">
                    <w:r>
                      <w:rPr>
                        <w:rStyle w:val="Hyperlink"/>
                      </w:rPr>
                      <w:t xml:space="preserve">Contact worker type text</w:t>
                    </w:r>
                  </w:hyperlink>
                </w:p>
              </w:tc>
              <w:tc>
                <w:tcPr>
                  <w:vAlign w:val="top"/>
                </w:tcPr>
                <w:p>
                  <w:r>
                    <w:t xml:space="preserve">565716</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8384c503df584a48">
                    <w:r>
                      <w:rPr>
                        <w:rStyle w:val="Hyperlink"/>
                      </w:rPr>
                      <w:t xml:space="preserve">Number of service contacts</w:t>
                    </w:r>
                  </w:hyperlink>
                </w:p>
              </w:tc>
              <w:tc>
                <w:tcPr>
                  <w:vAlign w:val="top"/>
                </w:tcPr>
                <w:p>
                  <w:r>
                    <w:t xml:space="preserve">483060</w:t>
                  </w:r>
                </w:p>
              </w:tc>
              <w:tc>
                <w:tcPr>
                  <w:vAlign w:val="top"/>
                </w:tcPr>
                <w:p>
                  <w:r>
                    <w:t xml:space="preserve">Number
[6]</w:t>
                  </w:r>
                </w:p>
              </w:tc>
              <w:tc>
                <w:tcPr>
                  <w:vAlign w:val="top"/>
                </w:tcPr>
                <w:p>
                  <w:r>
                    <w:t xml:space="preserve">N[NNNNN]</w:t>
                  </w:r>
                  <w:r>
                    <w:br/>
                  </w:r>
                  <w:r>
                    <w:t xml:space="preserve">The total number of service contacts.</w:t>
                  </w:r>
                </w:p>
              </w:tc>
            </w:tr>
            <w:tr>
              <w:trPr/>
              <w:tc>
                <w:tcPr>
                  <w:tcMar>
                    <w:right w:w="29" w:type="dxa"/>
                  </w:tcMar>
                  <w:vAlign w:val="top"/>
                </w:tcPr>
                <w:p>
                  <w:pPr>
                    <w:keepNext/>
                    <w:jc w:val="center"/>
                  </w:pPr>
                  <w:r>
                    <w:t xml:space="preserve">3</w:t>
                  </w:r>
                </w:p>
              </w:tc>
              <w:tc>
                <w:tcPr>
                  <w:tcMar/>
                  <w:vAlign w:val="top"/>
                </w:tcPr>
                <w:p>
                  <w:hyperlink w:history="true" r:id="Ra5eb8d8d2556439d">
                    <w:r>
                      <w:rPr>
                        <w:rStyle w:val="Hyperlink"/>
                      </w:rPr>
                      <w:t xml:space="preserve">Aboriginal and Torres Strait Islander primary health-care services client numbers cluster</w:t>
                    </w:r>
                  </w:hyperlink>
                </w:p>
              </w:tc>
              <w:tc>
                <w:tcPr>
                  <w:vAlign w:val="top"/>
                </w:tcPr>
                <w:p>
                  <w:r>
                    <w:t xml:space="preserve">565806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d55a22aeb7cc4c76">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8f1645844fe49d4">
                    <w:r>
                      <w:rPr>
                        <w:rStyle w:val="Hyperlink"/>
                      </w:rPr>
                      <w:t xml:space="preserve">Number of clients</w:t>
                    </w:r>
                  </w:hyperlink>
                </w:p>
              </w:tc>
              <w:tc>
                <w:tcPr>
                  <w:vAlign w:val="top"/>
                </w:tcPr>
                <w:p>
                  <w:r>
                    <w:t xml:space="preserve">321271</w:t>
                  </w:r>
                </w:p>
              </w:tc>
              <w:tc>
                <w:tcPr>
                  <w:vAlign w:val="top"/>
                </w:tcPr>
                <w:p>
                  <w:r>
                    <w:t xml:space="preserve">Number
[5]</w:t>
                  </w:r>
                </w:p>
              </w:tc>
              <w:tc>
                <w:tcPr>
                  <w:vAlign w:val="top"/>
                </w:tcPr>
                <w:p>
                  <w:r>
                    <w:t xml:space="preserve">N[NNNN]</w:t>
                  </w:r>
                  <w:r>
                    <w:br/>
                  </w:r>
                  <w:r>
                    <w:t xml:space="preserve">Total number of people.</w:t>
                  </w:r>
                </w:p>
              </w:tc>
            </w:tr>
            <w:tr>
              <w:trPr/>
              <w:tc>
                <w:tcPr>
                  <w:tcMar>
                    <w:right w:w="29" w:type="dxa"/>
                  </w:tcMar>
                  <w:vAlign w:val="top"/>
                </w:tcPr>
                <w:p>
                  <w:pPr>
                    <w:keepNext/>
                    <w:jc w:val="center"/>
                  </w:pPr>
                  <w:r>
                    <w:t xml:space="preserve">4</w:t>
                  </w:r>
                </w:p>
              </w:tc>
              <w:tc>
                <w:tcPr>
                  <w:tcMar/>
                  <w:vAlign w:val="top"/>
                </w:tcPr>
                <w:p>
                  <w:hyperlink w:history="true" r:id="R8fc3185c0fc74bed">
                    <w:r>
                      <w:rPr>
                        <w:rStyle w:val="Hyperlink"/>
                      </w:rPr>
                      <w:t xml:space="preserve">Aboriginal and Torres Strait Islander primary health-care services opening hours cluster</w:t>
                    </w:r>
                  </w:hyperlink>
                </w:p>
              </w:tc>
              <w:tc>
                <w:tcPr>
                  <w:vAlign w:val="top"/>
                </w:tcPr>
                <w:p>
                  <w:r>
                    <w:t xml:space="preserve">565872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dcaea604e3464021">
                    <w:r>
                      <w:rPr>
                        <w:rStyle w:val="Hyperlink"/>
                      </w:rPr>
                      <w:t xml:space="preserve">Service provision outside of usual opening hours indicator</w:t>
                    </w:r>
                  </w:hyperlink>
                </w:p>
              </w:tc>
              <w:tc>
                <w:tcPr>
                  <w:vAlign w:val="top"/>
                </w:tcPr>
                <w:p>
                  <w:r>
                    <w:t xml:space="preserve">565865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696e358302ee4b1e">
                    <w:r>
                      <w:rPr>
                        <w:rStyle w:val="Hyperlink"/>
                      </w:rPr>
                      <w:t xml:space="preserve">Aboriginal and Torres Strait Islander primary health-care service provision outside of usual opening hours type</w:t>
                    </w:r>
                  </w:hyperlink>
                </w:p>
              </w:tc>
              <w:tc>
                <w:tcPr>
                  <w:vAlign w:val="top"/>
                </w:tcPr>
                <w:p>
                  <w:r>
                    <w:t xml:space="preserve">566793</w:t>
                  </w:r>
                </w:p>
              </w:tc>
              <w:tc>
                <w:tcPr>
                  <w:vAlign w:val="top"/>
                </w:tcPr>
                <w:p>
                  <w:r>
                    <w:t xml:space="preserve">Number</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Diagnosis and treatment of illness/disease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Social and emotional wellbeing/mental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Treatment of injury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Transfer/admission to hospital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Hospital inpatient/outpatient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Antenatal/maternal care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Transport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Care in police station/lock-up prison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fd7d3a36eff34cda">
                    <w:r>
                      <w:rPr>
                        <w:rStyle w:val="Hyperlink"/>
                      </w:rPr>
                      <w:t xml:space="preserve">Service provision outside of usual opening hours type text</w:t>
                    </w:r>
                  </w:hyperlink>
                </w:p>
              </w:tc>
              <w:tc>
                <w:tcPr>
                  <w:vAlign w:val="top"/>
                </w:tcPr>
                <w:p>
                  <w:r>
                    <w:t xml:space="preserve">566957</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5</w:t>
                  </w:r>
                </w:p>
              </w:tc>
              <w:tc>
                <w:tcPr>
                  <w:tcMar/>
                  <w:vAlign w:val="top"/>
                </w:tcPr>
                <w:p>
                  <w:hyperlink w:history="true" r:id="Rf1e1a39fb72741c0">
                    <w:r>
                      <w:rPr>
                        <w:rStyle w:val="Hyperlink"/>
                      </w:rPr>
                      <w:t xml:space="preserve">Aboriginal and Torres Strait Islander primary health-care services paid full-time equivalent positions cluster</w:t>
                    </w:r>
                  </w:hyperlink>
                </w:p>
              </w:tc>
              <w:tc>
                <w:tcPr>
                  <w:vAlign w:val="top"/>
                </w:tcPr>
                <w:p>
                  <w:r>
                    <w:t xml:space="preserve">665908</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6124ed08a9a44344">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7250f14755f49b2">
                    <w:r>
                      <w:rPr>
                        <w:rStyle w:val="Hyperlink"/>
                      </w:rPr>
                      <w:t xml:space="preserve">Full-time equivalent paid staff</w:t>
                    </w:r>
                  </w:hyperlink>
                </w:p>
              </w:tc>
              <w:tc>
                <w:tcPr>
                  <w:vAlign w:val="top"/>
                </w:tcPr>
                <w:p>
                  <w:r>
                    <w:t xml:space="preserve">270213</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      -</w:t>
                  </w:r>
                </w:p>
              </w:tc>
              <w:tc>
                <w:tcPr>
                  <w:tcMar>
                    <w:left w:w="225" w:type="dxa"/>
                  </w:tcMar>
                  <w:vAlign w:val="top"/>
                </w:tcPr>
                <w:p>
                  <w:hyperlink w:history="true" r:id="Rdf5271b1317b4951">
                    <w:r>
                      <w:rPr>
                        <w:rStyle w:val="Hyperlink"/>
                      </w:rPr>
                      <w:t xml:space="preserve"> Aboriginal and Torres Strait Islander primary health-care services paid full time equivalent staffing categories</w:t>
                    </w:r>
                  </w:hyperlink>
                </w:p>
              </w:tc>
              <w:tc>
                <w:tcPr>
                  <w:vAlign w:val="top"/>
                </w:tcPr>
                <w:p>
                  <w:r>
                    <w:t xml:space="preserve">573576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CEOs/administrators/managers/supervisors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workers - 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workers - Female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Doctors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Nurses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Substance misuse/drug and alcohol workers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Social and emotional wellbeing staff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Medical specialists/other allied health professionals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Dentists/dental therapists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Dental support workers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Sexual health workers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Traditional healers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Environmental health workers</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Drivers/field officers</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Administrative support workers (e.g. secretaries, receptionists)</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Accountants/bookkeepers</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Information systems/data staff</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Trainers/educators</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Cleaners/cooks/gardeners</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Night watchmen/security guards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staff (please specify)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20cc3954f174777">
                    <w:r>
                      <w:rPr>
                        <w:rStyle w:val="Hyperlink"/>
                      </w:rPr>
                      <w:t xml:space="preserve">Staffing categories text</w:t>
                    </w:r>
                  </w:hyperlink>
                </w:p>
              </w:tc>
              <w:tc>
                <w:tcPr>
                  <w:vAlign w:val="top"/>
                </w:tcPr>
                <w:p>
                  <w:r>
                    <w:t xml:space="preserve">567307</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6</w:t>
                  </w:r>
                </w:p>
              </w:tc>
              <w:tc>
                <w:tcPr>
                  <w:tcMar/>
                  <w:vAlign w:val="top"/>
                </w:tcPr>
                <w:p>
                  <w:hyperlink w:history="true" r:id="R36b569a81d844d6e">
                    <w:r>
                      <w:rPr>
                        <w:rStyle w:val="Hyperlink"/>
                      </w:rPr>
                      <w:t xml:space="preserve">Aboriginal and Torres Strait Islander service staff vacancy cluster</w:t>
                    </w:r>
                  </w:hyperlink>
                </w:p>
              </w:tc>
              <w:tc>
                <w:tcPr>
                  <w:vAlign w:val="top"/>
                </w:tcPr>
                <w:p>
                  <w:r>
                    <w:t xml:space="preserve">677181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8b68518fbacf4575">
                    <w:r>
                      <w:rPr>
                        <w:rStyle w:val="Hyperlink"/>
                      </w:rPr>
                      <w:t xml:space="preserve">Positions vacant indicator</w:t>
                    </w:r>
                  </w:hyperlink>
                </w:p>
              </w:tc>
              <w:tc>
                <w:tcPr>
                  <w:vAlign w:val="top"/>
                </w:tcPr>
                <w:p>
                  <w:r>
                    <w:t xml:space="preserve">567074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8c368e8574de4900">
                    <w:r>
                      <w:rPr>
                        <w:rStyle w:val="Hyperlink"/>
                      </w:rPr>
                      <w:t xml:space="preserve">Position title text</w:t>
                    </w:r>
                  </w:hyperlink>
                </w:p>
              </w:tc>
              <w:tc>
                <w:tcPr>
                  <w:vAlign w:val="top"/>
                </w:tcPr>
                <w:p>
                  <w:r>
                    <w:t xml:space="preserve">573746</w:t>
                  </w:r>
                </w:p>
              </w:tc>
              <w:tc>
                <w:tcPr>
                  <w:vAlign w:val="top"/>
                </w:tcPr>
                <w:p>
                  <w:r>
                    <w:t xml:space="preserve">String
[250]</w:t>
                  </w:r>
                </w:p>
              </w:tc>
              <w:tc>
                <w:tcPr>
                  <w:vAlign w:val="top"/>
                </w:tcPr>
                <w:p>
                  <w:r>
                    <w:t xml:space="preserve">[X(250)]</w:t>
                  </w:r>
                  <w:r>
                    <w:br/>
                  </w:r>
                  <w:r>
                    <w:t xml:space="preserve">A combination of alphanumeric characters.</w:t>
                  </w:r>
                </w:p>
              </w:tc>
            </w:tr>
            <w:tr>
              <w:trPr/>
              <w:tc>
                <w:tcPr>
                  <w:tcMar>
                    <w:right w:w="29" w:type="dxa"/>
                  </w:tcMar>
                  <w:vAlign w:val="top"/>
                </w:tcPr>
                <w:p>
                  <w:pPr>
                    <w:keepNext/>
                    <w:jc w:val="center"/>
                  </w:pPr>
                  <w:r>
                    <w:t xml:space="preserve">      3</w:t>
                  </w:r>
                </w:p>
              </w:tc>
              <w:tc>
                <w:tcPr>
                  <w:tcMar>
                    <w:left w:w="225" w:type="dxa"/>
                  </w:tcMar>
                  <w:vAlign w:val="top"/>
                </w:tcPr>
                <w:p>
                  <w:hyperlink w:history="true" r:id="Rd1c403c14e9044a8">
                    <w:r>
                      <w:rPr>
                        <w:rStyle w:val="Hyperlink"/>
                      </w:rPr>
                      <w:t xml:space="preserve">Full-time equivalent</w:t>
                    </w:r>
                  </w:hyperlink>
                </w:p>
              </w:tc>
              <w:tc>
                <w:tcPr>
                  <w:vAlign w:val="top"/>
                </w:tcPr>
                <w:p>
                  <w:r>
                    <w:t xml:space="preserve">666269</w:t>
                  </w:r>
                </w:p>
              </w:tc>
              <w:tc>
                <w:tcPr>
                  <w:vAlign w:val="top"/>
                </w:tcPr>
                <w:p>
                  <w:r>
                    <w:t xml:space="preserve">Number
[3]</w:t>
                  </w:r>
                </w:p>
              </w:tc>
              <w:tc>
                <w:tcPr>
                  <w:vAlign w:val="top"/>
                </w:tcPr>
                <w:p>
                  <w:r>
                    <w:t xml:space="preserve">N[.N]</w:t>
                  </w:r>
                  <w:r>
                    <w:br/>
                  </w:r>
                </w:p>
                <w:p>
                  <w:r>
                    <w:t xml:space="preserve">A numeric value representing a full-time equivalent unit.</w:t>
                  </w:r>
                </w:p>
              </w:tc>
            </w:tr>
            <w:tr>
              <w:trPr/>
              <w:tc>
                <w:tcPr>
                  <w:tcMar>
                    <w:right w:w="29" w:type="dxa"/>
                  </w:tcMar>
                  <w:vAlign w:val="top"/>
                </w:tcPr>
                <w:p>
                  <w:pPr>
                    <w:keepNext/>
                    <w:jc w:val="center"/>
                  </w:pPr>
                  <w:r>
                    <w:t xml:space="preserve">      4</w:t>
                  </w:r>
                </w:p>
              </w:tc>
              <w:tc>
                <w:tcPr>
                  <w:tcMar>
                    <w:left w:w="225" w:type="dxa"/>
                  </w:tcMar>
                  <w:vAlign w:val="top"/>
                </w:tcPr>
                <w:p>
                  <w:hyperlink w:history="true" r:id="R9ef7bad28e6443e6">
                    <w:r>
                      <w:rPr>
                        <w:rStyle w:val="Hyperlink"/>
                      </w:rPr>
                      <w:t xml:space="preserve">Length of time position vacant</w:t>
                    </w:r>
                  </w:hyperlink>
                </w:p>
              </w:tc>
              <w:tc>
                <w:tcPr>
                  <w:vAlign w:val="top"/>
                </w:tcPr>
                <w:p>
                  <w:r>
                    <w:t xml:space="preserve">567245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7</w:t>
                  </w:r>
                </w:p>
              </w:tc>
              <w:tc>
                <w:tcPr>
                  <w:tcMar/>
                  <w:vAlign w:val="top"/>
                </w:tcPr>
                <w:p>
                  <w:hyperlink w:history="true" r:id="Rca3753df3a704de8">
                    <w:r>
                      <w:rPr>
                        <w:rStyle w:val="Hyperlink"/>
                      </w:rPr>
                      <w:t xml:space="preserve">Aboriginal and Torres Strait Islander primary health-care services unpaid  full-time equivalent  positions cluster</w:t>
                    </w:r>
                  </w:hyperlink>
                </w:p>
              </w:tc>
              <w:tc>
                <w:tcPr>
                  <w:vAlign w:val="top"/>
                </w:tcPr>
                <w:p>
                  <w:r>
                    <w:t xml:space="preserve">567269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09492971125a4c93">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8182e43a9e445f8">
                    <w:r>
                      <w:rPr>
                        <w:rStyle w:val="Hyperlink"/>
                      </w:rPr>
                      <w:t xml:space="preserve">Full-time equivalent volunteer/unpaid staff</w:t>
                    </w:r>
                  </w:hyperlink>
                </w:p>
              </w:tc>
              <w:tc>
                <w:tcPr>
                  <w:vAlign w:val="top"/>
                </w:tcPr>
                <w:p>
                  <w:r>
                    <w:t xml:space="preserve">270214</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      -</w:t>
                  </w:r>
                </w:p>
              </w:tc>
              <w:tc>
                <w:tcPr>
                  <w:tcMar>
                    <w:left w:w="225" w:type="dxa"/>
                  </w:tcMar>
                  <w:vAlign w:val="top"/>
                </w:tcPr>
                <w:p>
                  <w:hyperlink w:history="true" r:id="R6e7a1d036c1e45de">
                    <w:r>
                      <w:rPr>
                        <w:rStyle w:val="Hyperlink"/>
                      </w:rPr>
                      <w:t xml:space="preserve">Aboriginal and Torres Strait Islander primary health-care services full-time equivalent unpaid staffing categories</w:t>
                    </w:r>
                  </w:hyperlink>
                </w:p>
              </w:tc>
              <w:tc>
                <w:tcPr>
                  <w:vAlign w:val="top"/>
                </w:tcPr>
                <w:p>
                  <w:r>
                    <w:t xml:space="preserve">567330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workers - 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workers - 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Doctors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Nurses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Substance misuse/drug and alcohol workers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Social and emotional wellbeing staff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Visiting medical specialists/other allied health professionals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Dentists/dental therapists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Dental support workers (e.g. dental assistants, dental technicians)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Traditional healers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Environmental health workers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staff (please specify)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d7836efb4094b13">
                    <w:r>
                      <w:rPr>
                        <w:rStyle w:val="Hyperlink"/>
                      </w:rPr>
                      <w:t xml:space="preserve">Staffing categories text</w:t>
                    </w:r>
                  </w:hyperlink>
                </w:p>
              </w:tc>
              <w:tc>
                <w:tcPr>
                  <w:vAlign w:val="top"/>
                </w:tcPr>
                <w:p>
                  <w:r>
                    <w:t xml:space="preserve">567307</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8</w:t>
                  </w:r>
                </w:p>
              </w:tc>
              <w:tc>
                <w:tcPr>
                  <w:tcMar/>
                  <w:vAlign w:val="top"/>
                </w:tcPr>
                <w:p>
                  <w:hyperlink w:history="true" r:id="Ra2c2f3f1831b455a">
                    <w:r>
                      <w:rPr>
                        <w:rStyle w:val="Hyperlink"/>
                      </w:rPr>
                      <w:t xml:space="preserve">Aboriginal and Torres Strait Islander primary health-care social and emotional wellbeing services cluster</w:t>
                    </w:r>
                  </w:hyperlink>
                </w:p>
              </w:tc>
              <w:tc>
                <w:tcPr>
                  <w:vAlign w:val="top"/>
                </w:tcPr>
                <w:p>
                  <w:r>
                    <w:t xml:space="preserve">567387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45a56d16797846da">
                    <w:r>
                      <w:rPr>
                        <w:rStyle w:val="Hyperlink"/>
                      </w:rPr>
                      <w:t xml:space="preserve">Social and emotional wellbeing health issues indicator</w:t>
                    </w:r>
                  </w:hyperlink>
                </w:p>
              </w:tc>
              <w:tc>
                <w:tcPr>
                  <w:vAlign w:val="top"/>
                </w:tcPr>
                <w:p>
                  <w:r>
                    <w:t xml:space="preserve">567394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148a82f554d946f7">
                    <w:r>
                      <w:rPr>
                        <w:rStyle w:val="Hyperlink"/>
                      </w:rPr>
                      <w:t xml:space="preserve">Aboriginal and Torres Strait Islander social and emotional wellbeing health issues type </w:t>
                    </w:r>
                  </w:hyperlink>
                </w:p>
              </w:tc>
              <w:tc>
                <w:tcPr>
                  <w:vAlign w:val="top"/>
                </w:tcPr>
                <w:p>
                  <w:r>
                    <w:t xml:space="preserve">567782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Anxiety/stress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Depression/hopelessness/despair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Self harm/suicide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Schizophrenia or other psychotic disorder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Grief and loss issues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Survivor of childhood sexual assault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Sexual assault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Issues with sexuality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Family/relationship issues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Family and community violence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Removal from homelands/traditional country</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Stolen generation issues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Loss of cultural identity</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b3d7ac738d6e4d29">
                    <w:r>
                      <w:rPr>
                        <w:rStyle w:val="Hyperlink"/>
                      </w:rPr>
                      <w:t xml:space="preserve">Social and emotional wellbeing health issues type text</w:t>
                    </w:r>
                  </w:hyperlink>
                </w:p>
              </w:tc>
              <w:tc>
                <w:tcPr>
                  <w:vAlign w:val="top"/>
                </w:tcPr>
                <w:p>
                  <w:r>
                    <w:t xml:space="preserve">575503</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4</w:t>
                  </w:r>
                </w:p>
              </w:tc>
              <w:tc>
                <w:tcPr>
                  <w:tcMar>
                    <w:left w:w="225" w:type="dxa"/>
                  </w:tcMar>
                  <w:vAlign w:val="top"/>
                </w:tcPr>
                <w:p>
                  <w:hyperlink w:history="true" r:id="R91b9f8814dae46c2">
                    <w:r>
                      <w:rPr>
                        <w:rStyle w:val="Hyperlink"/>
                      </w:rPr>
                      <w:t xml:space="preserve">Aboriginal and Torres Strait Islander social and emotional wellbeing health activities service activity type</w:t>
                    </w:r>
                  </w:hyperlink>
                </w:p>
              </w:tc>
              <w:tc>
                <w:tcPr>
                  <w:vAlign w:val="top"/>
                </w:tcPr>
                <w:p>
                  <w:r>
                    <w:t xml:space="preserve">568124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None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Short term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Ongoing counselling programs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Visiting psychologist, psychiatrist and/or social worker services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Case management with other agencies in the care of patients with mental illness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Referral of clients with mental health issues from other services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Workers visit clients at home for social and emotional wellbeing</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Family support and education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Outreach services to public/private psychiatric institutions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Mental health promotion activities </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Harm reduction and suicide prevention</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Referral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5</w:t>
                  </w:r>
                </w:p>
              </w:tc>
              <w:tc>
                <w:tcPr>
                  <w:tcMar>
                    <w:left w:w="225" w:type="dxa"/>
                  </w:tcMar>
                  <w:vAlign w:val="top"/>
                </w:tcPr>
                <w:p>
                  <w:hyperlink w:history="true" r:id="Rdc74f9f743fb4af6">
                    <w:r>
                      <w:rPr>
                        <w:rStyle w:val="Hyperlink"/>
                      </w:rPr>
                      <w:t xml:space="preserve">Social and emotional wellbeing activity type text</w:t>
                    </w:r>
                  </w:hyperlink>
                </w:p>
              </w:tc>
              <w:tc>
                <w:tcPr>
                  <w:vAlign w:val="top"/>
                </w:tcPr>
                <w:p>
                  <w:r>
                    <w:t xml:space="preserve">568151</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6</w:t>
                  </w:r>
                </w:p>
              </w:tc>
              <w:tc>
                <w:tcPr>
                  <w:tcMar>
                    <w:left w:w="225" w:type="dxa"/>
                  </w:tcMar>
                  <w:vAlign w:val="top"/>
                </w:tcPr>
                <w:p>
                  <w:hyperlink w:history="true" r:id="R69fdc264106541e7">
                    <w:r>
                      <w:rPr>
                        <w:rStyle w:val="Hyperlink"/>
                      </w:rPr>
                      <w:t xml:space="preserve">Aboriginal and Torres Strait Islander primary health-care services clinical health care related activities service activity type</w:t>
                    </w:r>
                  </w:hyperlink>
                </w:p>
              </w:tc>
              <w:tc>
                <w:tcPr>
                  <w:vAlign w:val="top"/>
                </w:tcPr>
                <w:p>
                  <w:r>
                    <w:t xml:space="preserve">568352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Diagnosis and treatment of illness/disease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Management of diabetes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Management of cardiovascular disease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Management of other chronic illness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24 hour emergency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Outreach clinic services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Dialysis services on site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Dental care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Hospital inpatient visits and support</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Interpreting services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Clinical services to men in custody</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Clinical services to women in custody</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Clinical services to youth in custody/remand</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Card system patient files</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Keep track of clients needing follow-up</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Computerised medical record system</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Immunisation and vaccination registers</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Service maintains health registers </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Collection of additional data for clinical population analysis</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Clinical practice guidelines utilised </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Shared care arrangements for management of people with chronic conditions</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Formal client feedback system</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Antenatal shared care arrangements between your service and hospital(s)</w:t>
                        </w:r>
                      </w:p>
                    </w:tc>
                  </w:tr>
                  <w:tr>
                    <w:trPr/>
                    <w:tc>
                      <w:tcPr>
                        <w:tcW w:w="1000" w:type="pct"/>
                        <w:tcBorders>
                          <w:top w:val="none" w:color="000000" w:sz="0"/>
                          <w:left w:val="none" w:color="000000" w:sz="0"/>
                          <w:bottom w:val="none" w:color="000000" w:sz="0"/>
                          <w:right w:val="none" w:color="000000" w:sz="0"/>
                        </w:tcBorders>
                        <w:tcMar/>
                        <w:vAlign w:val="top"/>
                      </w:tcPr>
                      <w:p>
                        <w:r>
                          <w:t xml:space="preserve">24 </w:t>
                        </w:r>
                      </w:p>
                    </w:tc>
                    <w:tc>
                      <w:tcPr>
                        <w:tcBorders>
                          <w:top w:val="none" w:color="000000" w:sz="0"/>
                          <w:left w:val="none" w:color="000000" w:sz="0"/>
                          <w:bottom w:val="none" w:color="000000" w:sz="0"/>
                          <w:right w:val="none" w:color="000000" w:sz="0"/>
                        </w:tcBorders>
                        <w:tcMar/>
                        <w:vAlign w:val="top"/>
                      </w:tcPr>
                      <w:p>
                        <w:r>
                          <w:t xml:space="preserve">Discharge planning between your service and hospital(s)</w:t>
                        </w:r>
                      </w:p>
                    </w:tc>
                  </w:tr>
                  <w:tr>
                    <w:trPr/>
                    <w:tc>
                      <w:tcPr>
                        <w:tcW w:w="1000" w:type="pct"/>
                        <w:tcBorders>
                          <w:top w:val="none" w:color="000000" w:sz="0"/>
                          <w:left w:val="none" w:color="000000" w:sz="0"/>
                          <w:bottom w:val="none" w:color="000000" w:sz="0"/>
                          <w:right w:val="none" w:color="000000" w:sz="0"/>
                        </w:tcBorders>
                        <w:tcMar/>
                        <w:vAlign w:val="top"/>
                      </w:tcPr>
                      <w:p>
                        <w:r>
                          <w:t xml:space="preserve">25 </w:t>
                        </w:r>
                      </w:p>
                    </w:tc>
                    <w:tc>
                      <w:tcPr>
                        <w:tcBorders>
                          <w:top w:val="none" w:color="000000" w:sz="0"/>
                          <w:left w:val="none" w:color="000000" w:sz="0"/>
                          <w:bottom w:val="none" w:color="000000" w:sz="0"/>
                          <w:right w:val="none" w:color="000000" w:sz="0"/>
                        </w:tcBorders>
                        <w:tcMar/>
                        <w:vAlign w:val="top"/>
                      </w:tcPr>
                      <w:p>
                        <w:r>
                          <w:t xml:space="preserve">Traditional healing</w:t>
                        </w:r>
                      </w:p>
                    </w:tc>
                  </w:tr>
                  <w:tr>
                    <w:trPr/>
                    <w:tc>
                      <w:tcPr>
                        <w:tcW w:w="1000" w:type="pct"/>
                        <w:tcBorders>
                          <w:top w:val="none" w:color="000000" w:sz="0"/>
                          <w:left w:val="none" w:color="000000" w:sz="0"/>
                          <w:bottom w:val="none" w:color="000000" w:sz="0"/>
                          <w:right w:val="none" w:color="000000" w:sz="0"/>
                        </w:tcBorders>
                        <w:tcMar/>
                        <w:vAlign w:val="top"/>
                      </w:tcPr>
                      <w:p>
                        <w:r>
                          <w:t xml:space="preserve">26 </w:t>
                        </w:r>
                      </w:p>
                    </w:tc>
                    <w:tc>
                      <w:tcPr>
                        <w:tcBorders>
                          <w:top w:val="none" w:color="000000" w:sz="0"/>
                          <w:left w:val="none" w:color="000000" w:sz="0"/>
                          <w:bottom w:val="none" w:color="000000" w:sz="0"/>
                          <w:right w:val="none" w:color="000000" w:sz="0"/>
                        </w:tcBorders>
                        <w:tcMar/>
                        <w:vAlign w:val="top"/>
                      </w:tcPr>
                      <w:p>
                        <w:r>
                          <w:t xml:space="preserve">Bush tucker nutrition programs</w:t>
                        </w:r>
                      </w:p>
                    </w:tc>
                  </w:tr>
                  <w:tr>
                    <w:trPr/>
                    <w:tc>
                      <w:tcPr>
                        <w:tcW w:w="1000" w:type="pct"/>
                        <w:tcBorders>
                          <w:top w:val="none" w:color="000000" w:sz="0"/>
                          <w:left w:val="none" w:color="000000" w:sz="0"/>
                          <w:bottom w:val="none" w:color="000000" w:sz="0"/>
                          <w:right w:val="none" w:color="000000" w:sz="0"/>
                        </w:tcBorders>
                        <w:tcMar/>
                        <w:vAlign w:val="top"/>
                      </w:tcPr>
                      <w:p>
                        <w:r>
                          <w:t xml:space="preserve">27 </w:t>
                        </w:r>
                      </w:p>
                    </w:tc>
                    <w:tc>
                      <w:tcPr>
                        <w:tcBorders>
                          <w:top w:val="none" w:color="000000" w:sz="0"/>
                          <w:left w:val="none" w:color="000000" w:sz="0"/>
                          <w:bottom w:val="none" w:color="000000" w:sz="0"/>
                          <w:right w:val="none" w:color="000000" w:sz="0"/>
                        </w:tcBorders>
                        <w:tcMar/>
                        <w:vAlign w:val="top"/>
                      </w:tcPr>
                      <w:p>
                        <w:r>
                          <w:t xml:space="preserve">Bush medicine</w:t>
                        </w:r>
                      </w:p>
                    </w:tc>
                  </w:tr>
                  <w:tr>
                    <w:trPr/>
                    <w:tc>
                      <w:tcPr>
                        <w:tcW w:w="1000" w:type="pct"/>
                        <w:tcBorders>
                          <w:top w:val="none" w:color="000000" w:sz="0"/>
                          <w:left w:val="none" w:color="000000" w:sz="0"/>
                          <w:bottom w:val="none" w:color="000000" w:sz="0"/>
                          <w:right w:val="none" w:color="000000" w:sz="0"/>
                        </w:tcBorders>
                        <w:tcMar/>
                        <w:vAlign w:val="top"/>
                      </w:tcPr>
                      <w:p>
                        <w:r>
                          <w:t xml:space="preserve">28 </w:t>
                        </w:r>
                      </w:p>
                    </w:tc>
                    <w:tc>
                      <w:tcPr>
                        <w:tcBorders>
                          <w:top w:val="none" w:color="000000" w:sz="0"/>
                          <w:left w:val="none" w:color="000000" w:sz="0"/>
                          <w:bottom w:val="none" w:color="000000" w:sz="0"/>
                          <w:right w:val="none" w:color="000000" w:sz="0"/>
                        </w:tcBorders>
                        <w:tcMar/>
                        <w:vAlign w:val="top"/>
                      </w:tcPr>
                      <w:p>
                        <w:r>
                          <w:t xml:space="preserve">Other traditional health care (specify)</w:t>
                        </w:r>
                      </w:p>
                    </w:tc>
                  </w:tr>
                </w:tbl>
                <w:p/>
              </w:tc>
            </w:tr>
            <w:tr>
              <w:trPr/>
              <w:tc>
                <w:tcPr>
                  <w:tcMar>
                    <w:right w:w="29" w:type="dxa"/>
                  </w:tcMar>
                  <w:vAlign w:val="top"/>
                </w:tcPr>
                <w:p>
                  <w:pPr>
                    <w:keepNext/>
                    <w:jc w:val="center"/>
                  </w:pPr>
                  <w:r>
                    <w:t xml:space="preserve">      7</w:t>
                  </w:r>
                </w:p>
              </w:tc>
              <w:tc>
                <w:tcPr>
                  <w:tcMar>
                    <w:left w:w="225" w:type="dxa"/>
                  </w:tcMar>
                  <w:vAlign w:val="top"/>
                </w:tcPr>
                <w:p>
                  <w:hyperlink w:history="true" r:id="R73f8df3ec92d49e3">
                    <w:r>
                      <w:rPr>
                        <w:rStyle w:val="Hyperlink"/>
                      </w:rPr>
                      <w:t xml:space="preserve">Service activity type</w:t>
                    </w:r>
                  </w:hyperlink>
                </w:p>
              </w:tc>
              <w:tc>
                <w:tcPr>
                  <w:vAlign w:val="top"/>
                </w:tcPr>
                <w:p>
                  <w:r>
                    <w:t xml:space="preserve">569434</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8</w:t>
                  </w:r>
                </w:p>
              </w:tc>
              <w:tc>
                <w:tcPr>
                  <w:tcMar>
                    <w:left w:w="225" w:type="dxa"/>
                  </w:tcMar>
                  <w:vAlign w:val="top"/>
                </w:tcPr>
                <w:p>
                  <w:hyperlink w:history="true" r:id="Rc0da77aec96d4450">
                    <w:r>
                      <w:rPr>
                        <w:rStyle w:val="Hyperlink"/>
                      </w:rPr>
                      <w:t xml:space="preserve">Aboriginal and Torres Strait Islander primary health-care services population health programs service activity type</w:t>
                    </w:r>
                  </w:hyperlink>
                </w:p>
              </w:tc>
              <w:tc>
                <w:tcPr>
                  <w:vAlign w:val="top"/>
                </w:tcPr>
                <w:p>
                  <w:r>
                    <w:t xml:space="preserve">568488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29 </w:t>
                        </w:r>
                      </w:p>
                    </w:tc>
                    <w:tc>
                      <w:tcPr>
                        <w:tcBorders>
                          <w:top w:val="none" w:color="000000" w:sz="0"/>
                          <w:left w:val="none" w:color="000000" w:sz="0"/>
                          <w:bottom w:val="none" w:color="000000" w:sz="0"/>
                          <w:right w:val="none" w:color="000000" w:sz="0"/>
                        </w:tcBorders>
                        <w:tcMar/>
                        <w:vAlign w:val="top"/>
                      </w:tcPr>
                      <w:p>
                        <w:r>
                          <w:t xml:space="preserve">Heath promotion/education</w:t>
                        </w:r>
                      </w:p>
                    </w:tc>
                  </w:tr>
                  <w:tr>
                    <w:trPr/>
                    <w:tc>
                      <w:tcPr>
                        <w:tcW w:w="1000" w:type="pct"/>
                        <w:tcBorders>
                          <w:top w:val="none" w:color="000000" w:sz="0"/>
                          <w:left w:val="none" w:color="000000" w:sz="0"/>
                          <w:bottom w:val="none" w:color="000000" w:sz="0"/>
                          <w:right w:val="none" w:color="000000" w:sz="0"/>
                        </w:tcBorders>
                        <w:tcMar/>
                        <w:vAlign w:val="top"/>
                      </w:tcPr>
                      <w:p>
                        <w:r>
                          <w:t xml:space="preserve">30 </w:t>
                        </w:r>
                      </w:p>
                    </w:tc>
                    <w:tc>
                      <w:tcPr>
                        <w:tcBorders>
                          <w:top w:val="none" w:color="000000" w:sz="0"/>
                          <w:left w:val="none" w:color="000000" w:sz="0"/>
                          <w:bottom w:val="none" w:color="000000" w:sz="0"/>
                          <w:right w:val="none" w:color="000000" w:sz="0"/>
                        </w:tcBorders>
                        <w:tcMar/>
                        <w:vAlign w:val="top"/>
                      </w:tcPr>
                      <w:p>
                        <w:r>
                          <w:t xml:space="preserve">Routinely organise pneumococcal immunisation</w:t>
                        </w:r>
                      </w:p>
                    </w:tc>
                  </w:tr>
                  <w:tr>
                    <w:trPr/>
                    <w:tc>
                      <w:tcPr>
                        <w:tcW w:w="1000" w:type="pct"/>
                        <w:tcBorders>
                          <w:top w:val="none" w:color="000000" w:sz="0"/>
                          <w:left w:val="none" w:color="000000" w:sz="0"/>
                          <w:bottom w:val="none" w:color="000000" w:sz="0"/>
                          <w:right w:val="none" w:color="000000" w:sz="0"/>
                        </w:tcBorders>
                        <w:tcMar/>
                        <w:vAlign w:val="top"/>
                      </w:tcPr>
                      <w:p>
                        <w:r>
                          <w:t xml:space="preserve">31 </w:t>
                        </w:r>
                      </w:p>
                    </w:tc>
                    <w:tc>
                      <w:tcPr>
                        <w:tcBorders>
                          <w:top w:val="none" w:color="000000" w:sz="0"/>
                          <w:left w:val="none" w:color="000000" w:sz="0"/>
                          <w:bottom w:val="none" w:color="000000" w:sz="0"/>
                          <w:right w:val="none" w:color="000000" w:sz="0"/>
                        </w:tcBorders>
                        <w:tcMar/>
                        <w:vAlign w:val="top"/>
                      </w:tcPr>
                      <w:p>
                        <w:r>
                          <w:t xml:space="preserve">Routinely organise influenza immunisation</w:t>
                        </w:r>
                      </w:p>
                    </w:tc>
                  </w:tr>
                  <w:tr>
                    <w:trPr/>
                    <w:tc>
                      <w:tcPr>
                        <w:tcW w:w="1000" w:type="pct"/>
                        <w:tcBorders>
                          <w:top w:val="none" w:color="000000" w:sz="0"/>
                          <w:left w:val="none" w:color="000000" w:sz="0"/>
                          <w:bottom w:val="none" w:color="000000" w:sz="0"/>
                          <w:right w:val="none" w:color="000000" w:sz="0"/>
                        </w:tcBorders>
                        <w:tcMar/>
                        <w:vAlign w:val="top"/>
                      </w:tcPr>
                      <w:p>
                        <w:r>
                          <w:t xml:space="preserve">32 </w:t>
                        </w:r>
                      </w:p>
                    </w:tc>
                    <w:tc>
                      <w:tcPr>
                        <w:tcBorders>
                          <w:top w:val="none" w:color="000000" w:sz="0"/>
                          <w:left w:val="none" w:color="000000" w:sz="0"/>
                          <w:bottom w:val="none" w:color="000000" w:sz="0"/>
                          <w:right w:val="none" w:color="000000" w:sz="0"/>
                        </w:tcBorders>
                        <w:tcMar/>
                        <w:vAlign w:val="top"/>
                      </w:tcPr>
                      <w:p>
                        <w:r>
                          <w:t xml:space="preserve">Child immunisation</w:t>
                        </w:r>
                      </w:p>
                    </w:tc>
                  </w:tr>
                  <w:tr>
                    <w:trPr/>
                    <w:tc>
                      <w:tcPr>
                        <w:tcW w:w="1000" w:type="pct"/>
                        <w:tcBorders>
                          <w:top w:val="none" w:color="000000" w:sz="0"/>
                          <w:left w:val="none" w:color="000000" w:sz="0"/>
                          <w:bottom w:val="none" w:color="000000" w:sz="0"/>
                          <w:right w:val="none" w:color="000000" w:sz="0"/>
                        </w:tcBorders>
                        <w:tcMar/>
                        <w:vAlign w:val="top"/>
                      </w:tcPr>
                      <w:p>
                        <w:r>
                          <w:t xml:space="preserve">33 </w:t>
                        </w:r>
                      </w:p>
                    </w:tc>
                    <w:tc>
                      <w:tcPr>
                        <w:tcBorders>
                          <w:top w:val="none" w:color="000000" w:sz="0"/>
                          <w:left w:val="none" w:color="000000" w:sz="0"/>
                          <w:bottom w:val="none" w:color="000000" w:sz="0"/>
                          <w:right w:val="none" w:color="000000" w:sz="0"/>
                        </w:tcBorders>
                        <w:tcMar/>
                        <w:vAlign w:val="top"/>
                      </w:tcPr>
                      <w:p>
                        <w:r>
                          <w:t xml:space="preserve">Infectious diseases programs/education</w:t>
                        </w:r>
                      </w:p>
                    </w:tc>
                  </w:tr>
                  <w:tr>
                    <w:trPr/>
                    <w:tc>
                      <w:tcPr>
                        <w:tcW w:w="1000" w:type="pct"/>
                        <w:tcBorders>
                          <w:top w:val="none" w:color="000000" w:sz="0"/>
                          <w:left w:val="none" w:color="000000" w:sz="0"/>
                          <w:bottom w:val="none" w:color="000000" w:sz="0"/>
                          <w:right w:val="none" w:color="000000" w:sz="0"/>
                        </w:tcBorders>
                        <w:tcMar/>
                        <w:vAlign w:val="top"/>
                      </w:tcPr>
                      <w:p>
                        <w:r>
                          <w:t xml:space="preserve">34 </w:t>
                        </w:r>
                      </w:p>
                    </w:tc>
                    <w:tc>
                      <w:tcPr>
                        <w:tcBorders>
                          <w:top w:val="none" w:color="000000" w:sz="0"/>
                          <w:left w:val="none" w:color="000000" w:sz="0"/>
                          <w:bottom w:val="none" w:color="000000" w:sz="0"/>
                          <w:right w:val="none" w:color="000000" w:sz="0"/>
                        </w:tcBorders>
                        <w:tcMar/>
                        <w:vAlign w:val="top"/>
                      </w:tcPr>
                      <w:p>
                        <w:r>
                          <w:t xml:space="preserve">Injury/accident prevention</w:t>
                        </w:r>
                      </w:p>
                    </w:tc>
                  </w:tr>
                  <w:tr>
                    <w:trPr/>
                    <w:tc>
                      <w:tcPr>
                        <w:tcW w:w="1000" w:type="pct"/>
                        <w:tcBorders>
                          <w:top w:val="none" w:color="000000" w:sz="0"/>
                          <w:left w:val="none" w:color="000000" w:sz="0"/>
                          <w:bottom w:val="none" w:color="000000" w:sz="0"/>
                          <w:right w:val="none" w:color="000000" w:sz="0"/>
                        </w:tcBorders>
                        <w:tcMar/>
                        <w:vAlign w:val="top"/>
                      </w:tcPr>
                      <w:p>
                        <w:r>
                          <w:t xml:space="preserve">35 </w:t>
                        </w:r>
                      </w:p>
                    </w:tc>
                    <w:tc>
                      <w:tcPr>
                        <w:tcBorders>
                          <w:top w:val="none" w:color="000000" w:sz="0"/>
                          <w:left w:val="none" w:color="000000" w:sz="0"/>
                          <w:bottom w:val="none" w:color="000000" w:sz="0"/>
                          <w:right w:val="none" w:color="000000" w:sz="0"/>
                        </w:tcBorders>
                        <w:tcMar/>
                        <w:vAlign w:val="top"/>
                      </w:tcPr>
                      <w:p>
                        <w:r>
                          <w:t xml:space="preserve">Sexually transmissible infection (STI) contact tracing</w:t>
                        </w:r>
                      </w:p>
                    </w:tc>
                  </w:tr>
                  <w:tr>
                    <w:trPr/>
                    <w:tc>
                      <w:tcPr>
                        <w:tcW w:w="1000" w:type="pct"/>
                        <w:tcBorders>
                          <w:top w:val="none" w:color="000000" w:sz="0"/>
                          <w:left w:val="none" w:color="000000" w:sz="0"/>
                          <w:bottom w:val="none" w:color="000000" w:sz="0"/>
                          <w:right w:val="none" w:color="000000" w:sz="0"/>
                        </w:tcBorders>
                        <w:tcMar/>
                        <w:vAlign w:val="top"/>
                      </w:tcPr>
                      <w:p>
                        <w:r>
                          <w:t xml:space="preserve">36 </w:t>
                        </w:r>
                      </w:p>
                    </w:tc>
                    <w:tc>
                      <w:tcPr>
                        <w:tcBorders>
                          <w:top w:val="none" w:color="000000" w:sz="0"/>
                          <w:left w:val="none" w:color="000000" w:sz="0"/>
                          <w:bottom w:val="none" w:color="000000" w:sz="0"/>
                          <w:right w:val="none" w:color="000000" w:sz="0"/>
                        </w:tcBorders>
                        <w:tcMar/>
                        <w:vAlign w:val="top"/>
                      </w:tcPr>
                      <w:p>
                        <w:r>
                          <w:t xml:space="preserve">Mental health programs for adults</w:t>
                        </w:r>
                      </w:p>
                    </w:tc>
                  </w:tr>
                  <w:tr>
                    <w:trPr/>
                    <w:tc>
                      <w:tcPr>
                        <w:tcW w:w="1000" w:type="pct"/>
                        <w:tcBorders>
                          <w:top w:val="none" w:color="000000" w:sz="0"/>
                          <w:left w:val="none" w:color="000000" w:sz="0"/>
                          <w:bottom w:val="none" w:color="000000" w:sz="0"/>
                          <w:right w:val="none" w:color="000000" w:sz="0"/>
                        </w:tcBorders>
                        <w:tcMar/>
                        <w:vAlign w:val="top"/>
                      </w:tcPr>
                      <w:p>
                        <w:r>
                          <w:t xml:space="preserve">37 </w:t>
                        </w:r>
                      </w:p>
                    </w:tc>
                    <w:tc>
                      <w:tcPr>
                        <w:tcBorders>
                          <w:top w:val="none" w:color="000000" w:sz="0"/>
                          <w:left w:val="none" w:color="000000" w:sz="0"/>
                          <w:bottom w:val="none" w:color="000000" w:sz="0"/>
                          <w:right w:val="none" w:color="000000" w:sz="0"/>
                        </w:tcBorders>
                        <w:tcMar/>
                        <w:vAlign w:val="top"/>
                      </w:tcPr>
                      <w:p>
                        <w:r>
                          <w:t xml:space="preserve">Mental health programs for children</w:t>
                        </w:r>
                      </w:p>
                    </w:tc>
                  </w:tr>
                  <w:tr>
                    <w:trPr/>
                    <w:tc>
                      <w:tcPr>
                        <w:tcW w:w="1000" w:type="pct"/>
                        <w:tcBorders>
                          <w:top w:val="none" w:color="000000" w:sz="0"/>
                          <w:left w:val="none" w:color="000000" w:sz="0"/>
                          <w:bottom w:val="none" w:color="000000" w:sz="0"/>
                          <w:right w:val="none" w:color="000000" w:sz="0"/>
                        </w:tcBorders>
                        <w:tcMar/>
                        <w:vAlign w:val="top"/>
                      </w:tcPr>
                      <w:p>
                        <w:r>
                          <w:t xml:space="preserve">38 </w:t>
                        </w:r>
                      </w:p>
                    </w:tc>
                    <w:tc>
                      <w:tcPr>
                        <w:tcBorders>
                          <w:top w:val="none" w:color="000000" w:sz="0"/>
                          <w:left w:val="none" w:color="000000" w:sz="0"/>
                          <w:bottom w:val="none" w:color="000000" w:sz="0"/>
                          <w:right w:val="none" w:color="000000" w:sz="0"/>
                        </w:tcBorders>
                        <w:tcMar/>
                        <w:vAlign w:val="top"/>
                      </w:tcPr>
                      <w:p>
                        <w:r>
                          <w:t xml:space="preserve">Drug and alcohol programs</w:t>
                        </w:r>
                      </w:p>
                    </w:tc>
                  </w:tr>
                  <w:tr>
                    <w:trPr/>
                    <w:tc>
                      <w:tcPr>
                        <w:tcW w:w="1000" w:type="pct"/>
                        <w:tcBorders>
                          <w:top w:val="none" w:color="000000" w:sz="0"/>
                          <w:left w:val="none" w:color="000000" w:sz="0"/>
                          <w:bottom w:val="none" w:color="000000" w:sz="0"/>
                          <w:right w:val="none" w:color="000000" w:sz="0"/>
                        </w:tcBorders>
                        <w:tcMar/>
                        <w:vAlign w:val="top"/>
                      </w:tcPr>
                      <w:p>
                        <w:r>
                          <w:t xml:space="preserve">39 </w:t>
                        </w:r>
                      </w:p>
                    </w:tc>
                    <w:tc>
                      <w:tcPr>
                        <w:tcBorders>
                          <w:top w:val="none" w:color="000000" w:sz="0"/>
                          <w:left w:val="none" w:color="000000" w:sz="0"/>
                          <w:bottom w:val="none" w:color="000000" w:sz="0"/>
                          <w:right w:val="none" w:color="000000" w:sz="0"/>
                        </w:tcBorders>
                        <w:tcMar/>
                        <w:vAlign w:val="top"/>
                      </w:tcPr>
                      <w:p>
                        <w:r>
                          <w:t xml:space="preserve">Tobacco control programs</w:t>
                        </w:r>
                      </w:p>
                    </w:tc>
                  </w:tr>
                  <w:tr>
                    <w:trPr/>
                    <w:tc>
                      <w:tcPr>
                        <w:tcW w:w="1000" w:type="pct"/>
                        <w:tcBorders>
                          <w:top w:val="none" w:color="000000" w:sz="0"/>
                          <w:left w:val="none" w:color="000000" w:sz="0"/>
                          <w:bottom w:val="none" w:color="000000" w:sz="0"/>
                          <w:right w:val="none" w:color="000000" w:sz="0"/>
                        </w:tcBorders>
                        <w:tcMar/>
                        <w:vAlign w:val="top"/>
                      </w:tcPr>
                      <w:p>
                        <w:r>
                          <w:t xml:space="preserve">40 </w:t>
                        </w:r>
                      </w:p>
                    </w:tc>
                    <w:tc>
                      <w:tcPr>
                        <w:tcBorders>
                          <w:top w:val="none" w:color="000000" w:sz="0"/>
                          <w:left w:val="none" w:color="000000" w:sz="0"/>
                          <w:bottom w:val="none" w:color="000000" w:sz="0"/>
                          <w:right w:val="none" w:color="000000" w:sz="0"/>
                        </w:tcBorders>
                        <w:tcMar/>
                        <w:vAlign w:val="top"/>
                      </w:tcPr>
                      <w:p>
                        <w:r>
                          <w:t xml:space="preserve">Men's health programs</w:t>
                        </w:r>
                      </w:p>
                    </w:tc>
                  </w:tr>
                  <w:tr>
                    <w:trPr/>
                    <w:tc>
                      <w:tcPr>
                        <w:tcW w:w="1000" w:type="pct"/>
                        <w:tcBorders>
                          <w:top w:val="none" w:color="000000" w:sz="0"/>
                          <w:left w:val="none" w:color="000000" w:sz="0"/>
                          <w:bottom w:val="none" w:color="000000" w:sz="0"/>
                          <w:right w:val="none" w:color="000000" w:sz="0"/>
                        </w:tcBorders>
                        <w:tcMar/>
                        <w:vAlign w:val="top"/>
                      </w:tcPr>
                      <w:p>
                        <w:r>
                          <w:t xml:space="preserve">41 </w:t>
                        </w:r>
                      </w:p>
                    </w:tc>
                    <w:tc>
                      <w:tcPr>
                        <w:tcBorders>
                          <w:top w:val="none" w:color="000000" w:sz="0"/>
                          <w:left w:val="none" w:color="000000" w:sz="0"/>
                          <w:bottom w:val="none" w:color="000000" w:sz="0"/>
                          <w:right w:val="none" w:color="000000" w:sz="0"/>
                        </w:tcBorders>
                        <w:tcMar/>
                        <w:vAlign w:val="top"/>
                      </w:tcPr>
                      <w:p>
                        <w:r>
                          <w:t xml:space="preserve">Women's health programs</w:t>
                        </w:r>
                      </w:p>
                    </w:tc>
                  </w:tr>
                  <w:tr>
                    <w:trPr/>
                    <w:tc>
                      <w:tcPr>
                        <w:tcW w:w="1000" w:type="pct"/>
                        <w:tcBorders>
                          <w:top w:val="none" w:color="000000" w:sz="0"/>
                          <w:left w:val="none" w:color="000000" w:sz="0"/>
                          <w:bottom w:val="none" w:color="000000" w:sz="0"/>
                          <w:right w:val="none" w:color="000000" w:sz="0"/>
                        </w:tcBorders>
                        <w:tcMar/>
                        <w:vAlign w:val="top"/>
                      </w:tcPr>
                      <w:p>
                        <w:r>
                          <w:t xml:space="preserve">42 </w:t>
                        </w:r>
                      </w:p>
                    </w:tc>
                    <w:tc>
                      <w:tcPr>
                        <w:tcBorders>
                          <w:top w:val="none" w:color="000000" w:sz="0"/>
                          <w:left w:val="none" w:color="000000" w:sz="0"/>
                          <w:bottom w:val="none" w:color="000000" w:sz="0"/>
                          <w:right w:val="none" w:color="000000" w:sz="0"/>
                        </w:tcBorders>
                        <w:tcMar/>
                        <w:vAlign w:val="top"/>
                      </w:tcPr>
                      <w:p>
                        <w:r>
                          <w:t xml:space="preserve">Antenatal/maternal programs</w:t>
                        </w:r>
                      </w:p>
                    </w:tc>
                  </w:tr>
                  <w:tr>
                    <w:trPr/>
                    <w:tc>
                      <w:tcPr>
                        <w:tcW w:w="1000" w:type="pct"/>
                        <w:tcBorders>
                          <w:top w:val="none" w:color="000000" w:sz="0"/>
                          <w:left w:val="none" w:color="000000" w:sz="0"/>
                          <w:bottom w:val="none" w:color="000000" w:sz="0"/>
                          <w:right w:val="none" w:color="000000" w:sz="0"/>
                        </w:tcBorders>
                        <w:tcMar/>
                        <w:vAlign w:val="top"/>
                      </w:tcPr>
                      <w:p>
                        <w:r>
                          <w:t xml:space="preserve">43 </w:t>
                        </w:r>
                      </w:p>
                    </w:tc>
                    <w:tc>
                      <w:tcPr>
                        <w:tcBorders>
                          <w:top w:val="none" w:color="000000" w:sz="0"/>
                          <w:left w:val="none" w:color="000000" w:sz="0"/>
                          <w:bottom w:val="none" w:color="000000" w:sz="0"/>
                          <w:right w:val="none" w:color="000000" w:sz="0"/>
                        </w:tcBorders>
                        <w:tcMar/>
                        <w:vAlign w:val="top"/>
                      </w:tcPr>
                      <w:p>
                        <w:r>
                          <w:t xml:space="preserve">Child growth monitoring</w:t>
                        </w:r>
                      </w:p>
                    </w:tc>
                  </w:tr>
                  <w:tr>
                    <w:trPr/>
                    <w:tc>
                      <w:tcPr>
                        <w:tcW w:w="1000" w:type="pct"/>
                        <w:tcBorders>
                          <w:top w:val="none" w:color="000000" w:sz="0"/>
                          <w:left w:val="none" w:color="000000" w:sz="0"/>
                          <w:bottom w:val="none" w:color="000000" w:sz="0"/>
                          <w:right w:val="none" w:color="000000" w:sz="0"/>
                        </w:tcBorders>
                        <w:tcMar/>
                        <w:vAlign w:val="top"/>
                      </w:tcPr>
                      <w:p>
                        <w:r>
                          <w:t xml:space="preserve">44 </w:t>
                        </w:r>
                      </w:p>
                    </w:tc>
                    <w:tc>
                      <w:tcPr>
                        <w:tcBorders>
                          <w:top w:val="none" w:color="000000" w:sz="0"/>
                          <w:left w:val="none" w:color="000000" w:sz="0"/>
                          <w:bottom w:val="none" w:color="000000" w:sz="0"/>
                          <w:right w:val="none" w:color="000000" w:sz="0"/>
                        </w:tcBorders>
                        <w:tcMar/>
                        <w:vAlign w:val="top"/>
                      </w:tcPr>
                      <w:p>
                        <w:r>
                          <w:t xml:space="preserve">Outreach health promotion</w:t>
                        </w:r>
                      </w:p>
                    </w:tc>
                  </w:tr>
                  <w:tr>
                    <w:trPr/>
                    <w:tc>
                      <w:tcPr>
                        <w:tcW w:w="1000" w:type="pct"/>
                        <w:tcBorders>
                          <w:top w:val="none" w:color="000000" w:sz="0"/>
                          <w:left w:val="none" w:color="000000" w:sz="0"/>
                          <w:bottom w:val="none" w:color="000000" w:sz="0"/>
                          <w:right w:val="none" w:color="000000" w:sz="0"/>
                        </w:tcBorders>
                        <w:tcMar/>
                        <w:vAlign w:val="top"/>
                      </w:tcPr>
                      <w:p>
                        <w:r>
                          <w:t xml:space="preserve">45 </w:t>
                        </w:r>
                      </w:p>
                    </w:tc>
                    <w:tc>
                      <w:tcPr>
                        <w:tcBorders>
                          <w:top w:val="none" w:color="000000" w:sz="0"/>
                          <w:left w:val="none" w:color="000000" w:sz="0"/>
                          <w:bottom w:val="none" w:color="000000" w:sz="0"/>
                          <w:right w:val="none" w:color="000000" w:sz="0"/>
                        </w:tcBorders>
                        <w:tcMar/>
                        <w:vAlign w:val="top"/>
                      </w:tcPr>
                      <w:p>
                        <w:r>
                          <w:t xml:space="preserve">Dietary and nutrition programs</w:t>
                        </w:r>
                      </w:p>
                    </w:tc>
                  </w:tr>
                  <w:tr>
                    <w:trPr/>
                    <w:tc>
                      <w:tcPr>
                        <w:tcW w:w="1000" w:type="pct"/>
                        <w:tcBorders>
                          <w:top w:val="none" w:color="000000" w:sz="0"/>
                          <w:left w:val="none" w:color="000000" w:sz="0"/>
                          <w:bottom w:val="none" w:color="000000" w:sz="0"/>
                          <w:right w:val="none" w:color="000000" w:sz="0"/>
                        </w:tcBorders>
                        <w:tcMar/>
                        <w:vAlign w:val="top"/>
                      </w:tcPr>
                      <w:p>
                        <w:r>
                          <w:t xml:space="preserve">46 </w:t>
                        </w:r>
                      </w:p>
                    </w:tc>
                    <w:tc>
                      <w:tcPr>
                        <w:tcBorders>
                          <w:top w:val="none" w:color="000000" w:sz="0"/>
                          <w:left w:val="none" w:color="000000" w:sz="0"/>
                          <w:bottom w:val="none" w:color="000000" w:sz="0"/>
                          <w:right w:val="none" w:color="000000" w:sz="0"/>
                        </w:tcBorders>
                        <w:tcMar/>
                        <w:vAlign w:val="top"/>
                      </w:tcPr>
                      <w:p>
                        <w:r>
                          <w:t xml:space="preserve">Working with food stores in the community to encourage healthy eating</w:t>
                        </w:r>
                      </w:p>
                    </w:tc>
                  </w:tr>
                  <w:tr>
                    <w:trPr/>
                    <w:tc>
                      <w:tcPr>
                        <w:tcW w:w="1000" w:type="pct"/>
                        <w:tcBorders>
                          <w:top w:val="none" w:color="000000" w:sz="0"/>
                          <w:left w:val="none" w:color="000000" w:sz="0"/>
                          <w:bottom w:val="none" w:color="000000" w:sz="0"/>
                          <w:right w:val="none" w:color="000000" w:sz="0"/>
                        </w:tcBorders>
                        <w:tcMar/>
                        <w:vAlign w:val="top"/>
                      </w:tcPr>
                      <w:p>
                        <w:r>
                          <w:t xml:space="preserve">47 </w:t>
                        </w:r>
                      </w:p>
                    </w:tc>
                    <w:tc>
                      <w:tcPr>
                        <w:tcBorders>
                          <w:top w:val="none" w:color="000000" w:sz="0"/>
                          <w:left w:val="none" w:color="000000" w:sz="0"/>
                          <w:bottom w:val="none" w:color="000000" w:sz="0"/>
                          <w:right w:val="none" w:color="000000" w:sz="0"/>
                        </w:tcBorders>
                        <w:tcMar/>
                        <w:vAlign w:val="top"/>
                      </w:tcPr>
                      <w:p>
                        <w:r>
                          <w:t xml:space="preserve">Physical activity programs</w:t>
                        </w:r>
                      </w:p>
                    </w:tc>
                  </w:tr>
                  <w:tr>
                    <w:trPr/>
                    <w:tc>
                      <w:tcPr>
                        <w:tcW w:w="1000" w:type="pct"/>
                        <w:tcBorders>
                          <w:top w:val="none" w:color="000000" w:sz="0"/>
                          <w:left w:val="none" w:color="000000" w:sz="0"/>
                          <w:bottom w:val="none" w:color="000000" w:sz="0"/>
                          <w:right w:val="none" w:color="000000" w:sz="0"/>
                        </w:tcBorders>
                        <w:tcMar/>
                        <w:vAlign w:val="top"/>
                      </w:tcPr>
                      <w:p>
                        <w:r>
                          <w:t xml:space="preserve">48 </w:t>
                        </w:r>
                      </w:p>
                    </w:tc>
                    <w:tc>
                      <w:tcPr>
                        <w:tcBorders>
                          <w:top w:val="none" w:color="000000" w:sz="0"/>
                          <w:left w:val="none" w:color="000000" w:sz="0"/>
                          <w:bottom w:val="none" w:color="000000" w:sz="0"/>
                          <w:right w:val="none" w:color="000000" w:sz="0"/>
                        </w:tcBorders>
                        <w:tcMar/>
                        <w:vAlign w:val="top"/>
                      </w:tcPr>
                      <w:p>
                        <w:r>
                          <w:t xml:space="preserve">Healthy weight programs</w:t>
                        </w:r>
                      </w:p>
                    </w:tc>
                  </w:tr>
                  <w:tr>
                    <w:trPr/>
                    <w:tc>
                      <w:tcPr>
                        <w:tcW w:w="1000" w:type="pct"/>
                        <w:tcBorders>
                          <w:top w:val="none" w:color="000000" w:sz="0"/>
                          <w:left w:val="none" w:color="000000" w:sz="0"/>
                          <w:bottom w:val="none" w:color="000000" w:sz="0"/>
                          <w:right w:val="none" w:color="000000" w:sz="0"/>
                        </w:tcBorders>
                        <w:tcMar/>
                        <w:vAlign w:val="top"/>
                      </w:tcPr>
                      <w:p>
                        <w:r>
                          <w:t xml:space="preserve">49 </w:t>
                        </w:r>
                      </w:p>
                    </w:tc>
                    <w:tc>
                      <w:tcPr>
                        <w:tcBorders>
                          <w:top w:val="none" w:color="000000" w:sz="0"/>
                          <w:left w:val="none" w:color="000000" w:sz="0"/>
                          <w:bottom w:val="none" w:color="000000" w:sz="0"/>
                          <w:right w:val="none" w:color="000000" w:sz="0"/>
                        </w:tcBorders>
                        <w:tcMar/>
                        <w:vAlign w:val="top"/>
                      </w:tcPr>
                      <w:p>
                        <w:r>
                          <w:t xml:space="preserve">Advice and advocacy in relation to environmental health issues</w:t>
                        </w:r>
                      </w:p>
                    </w:tc>
                  </w:tr>
                </w:tbl>
                <w:p/>
              </w:tc>
            </w:tr>
            <w:tr>
              <w:trPr/>
              <w:tc>
                <w:tcPr>
                  <w:tcMar>
                    <w:right w:w="29" w:type="dxa"/>
                  </w:tcMar>
                  <w:vAlign w:val="top"/>
                </w:tcPr>
                <w:p>
                  <w:pPr>
                    <w:keepNext/>
                    <w:jc w:val="center"/>
                  </w:pPr>
                  <w:r>
                    <w:t xml:space="preserve">      9</w:t>
                  </w:r>
                </w:p>
              </w:tc>
              <w:tc>
                <w:tcPr>
                  <w:tcMar>
                    <w:left w:w="225" w:type="dxa"/>
                  </w:tcMar>
                  <w:vAlign w:val="top"/>
                </w:tcPr>
                <w:p>
                  <w:hyperlink w:history="true" r:id="Rdfe1ab7e82744a63">
                    <w:r>
                      <w:rPr>
                        <w:rStyle w:val="Hyperlink"/>
                      </w:rPr>
                      <w:t xml:space="preserve">Aboriginal and Torres Strait Islander facilitation of access to specialist support service activity type</w:t>
                    </w:r>
                  </w:hyperlink>
                </w:p>
              </w:tc>
              <w:tc>
                <w:tcPr>
                  <w:vAlign w:val="top"/>
                </w:tcPr>
                <w:p>
                  <w:r>
                    <w:t xml:space="preserve">568620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50 </w:t>
                        </w:r>
                      </w:p>
                    </w:tc>
                    <w:tc>
                      <w:tcPr>
                        <w:tcBorders>
                          <w:top w:val="none" w:color="000000" w:sz="0"/>
                          <w:left w:val="none" w:color="000000" w:sz="0"/>
                          <w:bottom w:val="none" w:color="000000" w:sz="0"/>
                          <w:right w:val="none" w:color="000000" w:sz="0"/>
                        </w:tcBorders>
                        <w:tcMar/>
                        <w:vAlign w:val="top"/>
                      </w:tcPr>
                      <w:p>
                        <w:r>
                          <w:t xml:space="preserve">Audiologist specialist hearing services</w:t>
                        </w:r>
                      </w:p>
                    </w:tc>
                  </w:tr>
                  <w:tr>
                    <w:trPr/>
                    <w:tc>
                      <w:tcPr>
                        <w:tcW w:w="1000" w:type="pct"/>
                        <w:tcBorders>
                          <w:top w:val="none" w:color="000000" w:sz="0"/>
                          <w:left w:val="none" w:color="000000" w:sz="0"/>
                          <w:bottom w:val="none" w:color="000000" w:sz="0"/>
                          <w:right w:val="none" w:color="000000" w:sz="0"/>
                        </w:tcBorders>
                        <w:tcMar/>
                        <w:vAlign w:val="top"/>
                      </w:tcPr>
                      <w:p>
                        <w:r>
                          <w:t xml:space="preserve">51 </w:t>
                        </w:r>
                      </w:p>
                    </w:tc>
                    <w:tc>
                      <w:tcPr>
                        <w:tcBorders>
                          <w:top w:val="none" w:color="000000" w:sz="0"/>
                          <w:left w:val="none" w:color="000000" w:sz="0"/>
                          <w:bottom w:val="none" w:color="000000" w:sz="0"/>
                          <w:right w:val="none" w:color="000000" w:sz="0"/>
                        </w:tcBorders>
                        <w:tcMar/>
                        <w:vAlign w:val="top"/>
                      </w:tcPr>
                      <w:p>
                        <w:r>
                          <w:t xml:space="preserve">Audiometrist specialist hearing services</w:t>
                        </w:r>
                      </w:p>
                    </w:tc>
                  </w:tr>
                  <w:tr>
                    <w:trPr/>
                    <w:tc>
                      <w:tcPr>
                        <w:tcW w:w="1000" w:type="pct"/>
                        <w:tcBorders>
                          <w:top w:val="none" w:color="000000" w:sz="0"/>
                          <w:left w:val="none" w:color="000000" w:sz="0"/>
                          <w:bottom w:val="none" w:color="000000" w:sz="0"/>
                          <w:right w:val="none" w:color="000000" w:sz="0"/>
                        </w:tcBorders>
                        <w:tcMar/>
                        <w:vAlign w:val="top"/>
                      </w:tcPr>
                      <w:p>
                        <w:r>
                          <w:t xml:space="preserve">52 </w:t>
                        </w:r>
                      </w:p>
                    </w:tc>
                    <w:tc>
                      <w:tcPr>
                        <w:tcBorders>
                          <w:top w:val="none" w:color="000000" w:sz="0"/>
                          <w:left w:val="none" w:color="000000" w:sz="0"/>
                          <w:bottom w:val="none" w:color="000000" w:sz="0"/>
                          <w:right w:val="none" w:color="000000" w:sz="0"/>
                        </w:tcBorders>
                        <w:tcMar/>
                        <w:vAlign w:val="top"/>
                      </w:tcPr>
                      <w:p>
                        <w:r>
                          <w:t xml:space="preserve">Optometrist specialist eye testing</w:t>
                        </w:r>
                      </w:p>
                    </w:tc>
                  </w:tr>
                  <w:tr>
                    <w:trPr/>
                    <w:tc>
                      <w:tcPr>
                        <w:tcW w:w="1000" w:type="pct"/>
                        <w:tcBorders>
                          <w:top w:val="none" w:color="000000" w:sz="0"/>
                          <w:left w:val="none" w:color="000000" w:sz="0"/>
                          <w:bottom w:val="none" w:color="000000" w:sz="0"/>
                          <w:right w:val="none" w:color="000000" w:sz="0"/>
                        </w:tcBorders>
                        <w:tcMar/>
                        <w:vAlign w:val="top"/>
                      </w:tcPr>
                      <w:p>
                        <w:r>
                          <w:t xml:space="preserve">53 </w:t>
                        </w:r>
                      </w:p>
                    </w:tc>
                    <w:tc>
                      <w:tcPr>
                        <w:tcBorders>
                          <w:top w:val="none" w:color="000000" w:sz="0"/>
                          <w:left w:val="none" w:color="000000" w:sz="0"/>
                          <w:bottom w:val="none" w:color="000000" w:sz="0"/>
                          <w:right w:val="none" w:color="000000" w:sz="0"/>
                        </w:tcBorders>
                        <w:tcMar/>
                        <w:vAlign w:val="top"/>
                      </w:tcPr>
                      <w:p>
                        <w:r>
                          <w:t xml:space="preserve">Ophthalmologist specialist eye services</w:t>
                        </w:r>
                      </w:p>
                    </w:tc>
                  </w:tr>
                  <w:tr>
                    <w:trPr/>
                    <w:tc>
                      <w:tcPr>
                        <w:tcW w:w="1000" w:type="pct"/>
                        <w:tcBorders>
                          <w:top w:val="none" w:color="000000" w:sz="0"/>
                          <w:left w:val="none" w:color="000000" w:sz="0"/>
                          <w:bottom w:val="none" w:color="000000" w:sz="0"/>
                          <w:right w:val="none" w:color="000000" w:sz="0"/>
                        </w:tcBorders>
                        <w:tcMar/>
                        <w:vAlign w:val="top"/>
                      </w:tcPr>
                      <w:p>
                        <w:r>
                          <w:t xml:space="preserve">54 </w:t>
                        </w:r>
                      </w:p>
                    </w:tc>
                    <w:tc>
                      <w:tcPr>
                        <w:tcBorders>
                          <w:top w:val="none" w:color="000000" w:sz="0"/>
                          <w:left w:val="none" w:color="000000" w:sz="0"/>
                          <w:bottom w:val="none" w:color="000000" w:sz="0"/>
                          <w:right w:val="none" w:color="000000" w:sz="0"/>
                        </w:tcBorders>
                        <w:tcMar/>
                        <w:vAlign w:val="top"/>
                      </w:tcPr>
                      <w:p>
                        <w:r>
                          <w:t xml:space="preserve">Podiatrist specialist feet services</w:t>
                        </w:r>
                      </w:p>
                    </w:tc>
                  </w:tr>
                  <w:tr>
                    <w:trPr/>
                    <w:tc>
                      <w:tcPr>
                        <w:tcW w:w="1000" w:type="pct"/>
                        <w:tcBorders>
                          <w:top w:val="none" w:color="000000" w:sz="0"/>
                          <w:left w:val="none" w:color="000000" w:sz="0"/>
                          <w:bottom w:val="none" w:color="000000" w:sz="0"/>
                          <w:right w:val="none" w:color="000000" w:sz="0"/>
                        </w:tcBorders>
                        <w:tcMar/>
                        <w:vAlign w:val="top"/>
                      </w:tcPr>
                      <w:p>
                        <w:r>
                          <w:t xml:space="preserve">55 </w:t>
                        </w:r>
                      </w:p>
                    </w:tc>
                    <w:tc>
                      <w:tcPr>
                        <w:tcBorders>
                          <w:top w:val="none" w:color="000000" w:sz="0"/>
                          <w:left w:val="none" w:color="000000" w:sz="0"/>
                          <w:bottom w:val="none" w:color="000000" w:sz="0"/>
                          <w:right w:val="none" w:color="000000" w:sz="0"/>
                        </w:tcBorders>
                        <w:tcMar/>
                        <w:vAlign w:val="top"/>
                      </w:tcPr>
                      <w:p>
                        <w:r>
                          <w:t xml:space="preserve">Ear, nose and throat specialist services</w:t>
                        </w:r>
                      </w:p>
                    </w:tc>
                  </w:tr>
                  <w:tr>
                    <w:trPr/>
                    <w:tc>
                      <w:tcPr>
                        <w:tcW w:w="1000" w:type="pct"/>
                        <w:tcBorders>
                          <w:top w:val="none" w:color="000000" w:sz="0"/>
                          <w:left w:val="none" w:color="000000" w:sz="0"/>
                          <w:bottom w:val="none" w:color="000000" w:sz="0"/>
                          <w:right w:val="none" w:color="000000" w:sz="0"/>
                        </w:tcBorders>
                        <w:tcMar/>
                        <w:vAlign w:val="top"/>
                      </w:tcPr>
                      <w:p>
                        <w:r>
                          <w:t xml:space="preserve">56 </w:t>
                        </w:r>
                      </w:p>
                    </w:tc>
                    <w:tc>
                      <w:tcPr>
                        <w:tcBorders>
                          <w:top w:val="none" w:color="000000" w:sz="0"/>
                          <w:left w:val="none" w:color="000000" w:sz="0"/>
                          <w:bottom w:val="none" w:color="000000" w:sz="0"/>
                          <w:right w:val="none" w:color="000000" w:sz="0"/>
                        </w:tcBorders>
                        <w:tcMar/>
                        <w:vAlign w:val="top"/>
                      </w:tcPr>
                      <w:p>
                        <w:r>
                          <w:t xml:space="preserve">Dental radiology provided by Aboriginal and Torres Strait Islander primary health-care services</w:t>
                        </w:r>
                      </w:p>
                    </w:tc>
                  </w:tr>
                  <w:tr>
                    <w:trPr/>
                    <w:tc>
                      <w:tcPr>
                        <w:tcW w:w="1000" w:type="pct"/>
                        <w:tcBorders>
                          <w:top w:val="none" w:color="000000" w:sz="0"/>
                          <w:left w:val="none" w:color="000000" w:sz="0"/>
                          <w:bottom w:val="none" w:color="000000" w:sz="0"/>
                          <w:right w:val="none" w:color="000000" w:sz="0"/>
                        </w:tcBorders>
                        <w:tcMar/>
                        <w:vAlign w:val="top"/>
                      </w:tcPr>
                      <w:p>
                        <w:r>
                          <w:t xml:space="preserve">57 </w:t>
                        </w:r>
                      </w:p>
                    </w:tc>
                    <w:tc>
                      <w:tcPr>
                        <w:tcBorders>
                          <w:top w:val="none" w:color="000000" w:sz="0"/>
                          <w:left w:val="none" w:color="000000" w:sz="0"/>
                          <w:bottom w:val="none" w:color="000000" w:sz="0"/>
                          <w:right w:val="none" w:color="000000" w:sz="0"/>
                        </w:tcBorders>
                        <w:tcMar/>
                        <w:vAlign w:val="top"/>
                      </w:tcPr>
                      <w:p>
                        <w:r>
                          <w:t xml:space="preserve">Clinical radiology provided by Aboriginal and Torres Strait Islander primary health-care services</w:t>
                        </w:r>
                      </w:p>
                    </w:tc>
                  </w:tr>
                  <w:tr>
                    <w:trPr/>
                    <w:tc>
                      <w:tcPr>
                        <w:tcW w:w="1000" w:type="pct"/>
                        <w:tcBorders>
                          <w:top w:val="none" w:color="000000" w:sz="0"/>
                          <w:left w:val="none" w:color="000000" w:sz="0"/>
                          <w:bottom w:val="none" w:color="000000" w:sz="0"/>
                          <w:right w:val="none" w:color="000000" w:sz="0"/>
                        </w:tcBorders>
                        <w:tcMar/>
                        <w:vAlign w:val="top"/>
                      </w:tcPr>
                      <w:p>
                        <w:r>
                          <w:t xml:space="preserve">58 </w:t>
                        </w:r>
                      </w:p>
                    </w:tc>
                    <w:tc>
                      <w:tcPr>
                        <w:tcBorders>
                          <w:top w:val="none" w:color="000000" w:sz="0"/>
                          <w:left w:val="none" w:color="000000" w:sz="0"/>
                          <w:bottom w:val="none" w:color="000000" w:sz="0"/>
                          <w:right w:val="none" w:color="000000" w:sz="0"/>
                        </w:tcBorders>
                        <w:tcMar/>
                        <w:vAlign w:val="top"/>
                      </w:tcPr>
                      <w:p>
                        <w:r>
                          <w:t xml:space="preserve">Physiotherapy</w:t>
                        </w:r>
                      </w:p>
                    </w:tc>
                  </w:tr>
                  <w:tr>
                    <w:trPr/>
                    <w:tc>
                      <w:tcPr>
                        <w:tcW w:w="1000" w:type="pct"/>
                        <w:tcBorders>
                          <w:top w:val="none" w:color="000000" w:sz="0"/>
                          <w:left w:val="none" w:color="000000" w:sz="0"/>
                          <w:bottom w:val="none" w:color="000000" w:sz="0"/>
                          <w:right w:val="none" w:color="000000" w:sz="0"/>
                        </w:tcBorders>
                        <w:tcMar/>
                        <w:vAlign w:val="top"/>
                      </w:tcPr>
                      <w:p>
                        <w:r>
                          <w:t xml:space="preserve">59 </w:t>
                        </w:r>
                      </w:p>
                    </w:tc>
                    <w:tc>
                      <w:tcPr>
                        <w:tcBorders>
                          <w:top w:val="none" w:color="000000" w:sz="0"/>
                          <w:left w:val="none" w:color="000000" w:sz="0"/>
                          <w:bottom w:val="none" w:color="000000" w:sz="0"/>
                          <w:right w:val="none" w:color="000000" w:sz="0"/>
                        </w:tcBorders>
                        <w:tcMar/>
                        <w:vAlign w:val="top"/>
                      </w:tcPr>
                      <w:p>
                        <w:r>
                          <w:t xml:space="preserve">Referral to hospital and/or other specialist services</w:t>
                        </w:r>
                      </w:p>
                    </w:tc>
                  </w:tr>
                  <w:tr>
                    <w:trPr/>
                    <w:tc>
                      <w:tcPr>
                        <w:tcW w:w="1000" w:type="pct"/>
                        <w:tcBorders>
                          <w:top w:val="none" w:color="000000" w:sz="0"/>
                          <w:left w:val="none" w:color="000000" w:sz="0"/>
                          <w:bottom w:val="none" w:color="000000" w:sz="0"/>
                          <w:right w:val="none" w:color="000000" w:sz="0"/>
                        </w:tcBorders>
                        <w:tcMar/>
                        <w:vAlign w:val="top"/>
                      </w:tcPr>
                      <w:p>
                        <w:r>
                          <w:t xml:space="preserve">60 </w:t>
                        </w:r>
                      </w:p>
                    </w:tc>
                    <w:tc>
                      <w:tcPr>
                        <w:tcBorders>
                          <w:top w:val="none" w:color="000000" w:sz="0"/>
                          <w:left w:val="none" w:color="000000" w:sz="0"/>
                          <w:bottom w:val="none" w:color="000000" w:sz="0"/>
                          <w:right w:val="none" w:color="000000" w:sz="0"/>
                        </w:tcBorders>
                        <w:tcMar/>
                        <w:vAlign w:val="top"/>
                      </w:tcPr>
                      <w:p>
                        <w:r>
                          <w:t xml:space="preserve">Links with Royal Flying Doctor Service</w:t>
                        </w:r>
                      </w:p>
                    </w:tc>
                  </w:tr>
                  <w:tr>
                    <w:trPr/>
                    <w:tc>
                      <w:tcPr>
                        <w:tcW w:w="1000" w:type="pct"/>
                        <w:tcBorders>
                          <w:top w:val="none" w:color="000000" w:sz="0"/>
                          <w:left w:val="none" w:color="000000" w:sz="0"/>
                          <w:bottom w:val="none" w:color="000000" w:sz="0"/>
                          <w:right w:val="none" w:color="000000" w:sz="0"/>
                        </w:tcBorders>
                        <w:tcMar/>
                        <w:vAlign w:val="top"/>
                      </w:tcPr>
                      <w:p>
                        <w:r>
                          <w:t xml:space="preserve">61 </w:t>
                        </w:r>
                      </w:p>
                    </w:tc>
                    <w:tc>
                      <w:tcPr>
                        <w:tcBorders>
                          <w:top w:val="none" w:color="000000" w:sz="0"/>
                          <w:left w:val="none" w:color="000000" w:sz="0"/>
                          <w:bottom w:val="none" w:color="000000" w:sz="0"/>
                          <w:right w:val="none" w:color="000000" w:sz="0"/>
                        </w:tcBorders>
                        <w:tcMar/>
                        <w:vAlign w:val="top"/>
                      </w:tcPr>
                      <w:p>
                        <w:r>
                          <w:t xml:space="preserve">Arranging for free provision of medical supplies/pharmaceuticals</w:t>
                        </w:r>
                      </w:p>
                    </w:tc>
                  </w:tr>
                  <w:tr>
                    <w:trPr/>
                    <w:tc>
                      <w:tcPr>
                        <w:tcW w:w="1000" w:type="pct"/>
                        <w:tcBorders>
                          <w:top w:val="none" w:color="000000" w:sz="0"/>
                          <w:left w:val="none" w:color="000000" w:sz="0"/>
                          <w:bottom w:val="none" w:color="000000" w:sz="0"/>
                          <w:right w:val="none" w:color="000000" w:sz="0"/>
                        </w:tcBorders>
                        <w:tcMar/>
                        <w:vAlign w:val="top"/>
                      </w:tcPr>
                      <w:p>
                        <w:r>
                          <w:t xml:space="preserve">62 </w:t>
                        </w:r>
                      </w:p>
                    </w:tc>
                    <w:tc>
                      <w:tcPr>
                        <w:tcBorders>
                          <w:top w:val="none" w:color="000000" w:sz="0"/>
                          <w:left w:val="none" w:color="000000" w:sz="0"/>
                          <w:bottom w:val="none" w:color="000000" w:sz="0"/>
                          <w:right w:val="none" w:color="000000" w:sz="0"/>
                        </w:tcBorders>
                        <w:tcMar/>
                        <w:vAlign w:val="top"/>
                      </w:tcPr>
                      <w:p>
                        <w:r>
                          <w:t xml:space="preserve">Scripts for pharmaceuticals</w:t>
                        </w:r>
                      </w:p>
                    </w:tc>
                  </w:tr>
                </w:tbl>
                <w:p/>
              </w:tc>
            </w:tr>
            <w:tr>
              <w:trPr/>
              <w:tc>
                <w:tcPr>
                  <w:tcMar>
                    <w:right w:w="29" w:type="dxa"/>
                  </w:tcMar>
                  <w:vAlign w:val="top"/>
                </w:tcPr>
                <w:p>
                  <w:pPr>
                    <w:keepNext/>
                    <w:jc w:val="center"/>
                  </w:pPr>
                  <w:r>
                    <w:t xml:space="preserve">      10</w:t>
                  </w:r>
                </w:p>
              </w:tc>
              <w:tc>
                <w:tcPr>
                  <w:tcMar>
                    <w:left w:w="225" w:type="dxa"/>
                  </w:tcMar>
                  <w:vAlign w:val="top"/>
                </w:tcPr>
                <w:p>
                  <w:hyperlink w:history="true" r:id="Rd7b09211b41b4357">
                    <w:r>
                      <w:rPr>
                        <w:rStyle w:val="Hyperlink"/>
                      </w:rPr>
                      <w:t xml:space="preserve">Aboriginal and Torres Strait Islander primary health-care services screening programs service activity type</w:t>
                    </w:r>
                  </w:hyperlink>
                </w:p>
              </w:tc>
              <w:tc>
                <w:tcPr>
                  <w:vAlign w:val="top"/>
                </w:tcPr>
                <w:p>
                  <w:r>
                    <w:t xml:space="preserve">568652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63 </w:t>
                        </w:r>
                      </w:p>
                    </w:tc>
                    <w:tc>
                      <w:tcPr>
                        <w:tcBorders>
                          <w:top w:val="none" w:color="000000" w:sz="0"/>
                          <w:left w:val="none" w:color="000000" w:sz="0"/>
                          <w:bottom w:val="none" w:color="000000" w:sz="0"/>
                          <w:right w:val="none" w:color="000000" w:sz="0"/>
                        </w:tcBorders>
                        <w:tcMar/>
                        <w:vAlign w:val="top"/>
                      </w:tcPr>
                      <w:p>
                        <w:r>
                          <w:t xml:space="preserve">Regular age/sex appropriate well person's checks</w:t>
                        </w:r>
                      </w:p>
                    </w:tc>
                  </w:tr>
                  <w:tr>
                    <w:trPr/>
                    <w:tc>
                      <w:tcPr>
                        <w:tcW w:w="1000" w:type="pct"/>
                        <w:tcBorders>
                          <w:top w:val="none" w:color="000000" w:sz="0"/>
                          <w:left w:val="none" w:color="000000" w:sz="0"/>
                          <w:bottom w:val="none" w:color="000000" w:sz="0"/>
                          <w:right w:val="none" w:color="000000" w:sz="0"/>
                        </w:tcBorders>
                        <w:tcMar/>
                        <w:vAlign w:val="top"/>
                      </w:tcPr>
                      <w:p>
                        <w:r>
                          <w:t xml:space="preserve">64 </w:t>
                        </w:r>
                      </w:p>
                    </w:tc>
                    <w:tc>
                      <w:tcPr>
                        <w:tcBorders>
                          <w:top w:val="none" w:color="000000" w:sz="0"/>
                          <w:left w:val="none" w:color="000000" w:sz="0"/>
                          <w:bottom w:val="none" w:color="000000" w:sz="0"/>
                          <w:right w:val="none" w:color="000000" w:sz="0"/>
                        </w:tcBorders>
                        <w:tcMar/>
                        <w:vAlign w:val="top"/>
                      </w:tcPr>
                      <w:p>
                        <w:r>
                          <w:t xml:space="preserve">Pap smears/cervical screening </w:t>
                        </w:r>
                      </w:p>
                    </w:tc>
                  </w:tr>
                  <w:tr>
                    <w:trPr/>
                    <w:tc>
                      <w:tcPr>
                        <w:tcW w:w="1000" w:type="pct"/>
                        <w:tcBorders>
                          <w:top w:val="none" w:color="000000" w:sz="0"/>
                          <w:left w:val="none" w:color="000000" w:sz="0"/>
                          <w:bottom w:val="none" w:color="000000" w:sz="0"/>
                          <w:right w:val="none" w:color="000000" w:sz="0"/>
                        </w:tcBorders>
                        <w:tcMar/>
                        <w:vAlign w:val="top"/>
                      </w:tcPr>
                      <w:p>
                        <w:r>
                          <w:t xml:space="preserve">65 </w:t>
                        </w:r>
                      </w:p>
                    </w:tc>
                    <w:tc>
                      <w:tcPr>
                        <w:tcBorders>
                          <w:top w:val="none" w:color="000000" w:sz="0"/>
                          <w:left w:val="none" w:color="000000" w:sz="0"/>
                          <w:bottom w:val="none" w:color="000000" w:sz="0"/>
                          <w:right w:val="none" w:color="000000" w:sz="0"/>
                        </w:tcBorders>
                        <w:tcMar/>
                        <w:vAlign w:val="top"/>
                      </w:tcPr>
                      <w:p>
                        <w:r>
                          <w:t xml:space="preserve">Sexually transmissible infection (STI) screening</w:t>
                        </w:r>
                      </w:p>
                    </w:tc>
                  </w:tr>
                  <w:tr>
                    <w:trPr/>
                    <w:tc>
                      <w:tcPr>
                        <w:tcW w:w="1000" w:type="pct"/>
                        <w:tcBorders>
                          <w:top w:val="none" w:color="000000" w:sz="0"/>
                          <w:left w:val="none" w:color="000000" w:sz="0"/>
                          <w:bottom w:val="none" w:color="000000" w:sz="0"/>
                          <w:right w:val="none" w:color="000000" w:sz="0"/>
                        </w:tcBorders>
                        <w:tcMar/>
                        <w:vAlign w:val="top"/>
                      </w:tcPr>
                      <w:p>
                        <w:r>
                          <w:t xml:space="preserve">66 </w:t>
                        </w:r>
                      </w:p>
                    </w:tc>
                    <w:tc>
                      <w:tcPr>
                        <w:tcBorders>
                          <w:top w:val="none" w:color="000000" w:sz="0"/>
                          <w:left w:val="none" w:color="000000" w:sz="0"/>
                          <w:bottom w:val="none" w:color="000000" w:sz="0"/>
                          <w:right w:val="none" w:color="000000" w:sz="0"/>
                        </w:tcBorders>
                        <w:tcMar/>
                        <w:vAlign w:val="top"/>
                      </w:tcPr>
                      <w:p>
                        <w:r>
                          <w:t xml:space="preserve">Hearing screening</w:t>
                        </w:r>
                      </w:p>
                    </w:tc>
                  </w:tr>
                  <w:tr>
                    <w:trPr/>
                    <w:tc>
                      <w:tcPr>
                        <w:tcW w:w="1000" w:type="pct"/>
                        <w:tcBorders>
                          <w:top w:val="none" w:color="000000" w:sz="0"/>
                          <w:left w:val="none" w:color="000000" w:sz="0"/>
                          <w:bottom w:val="none" w:color="000000" w:sz="0"/>
                          <w:right w:val="none" w:color="000000" w:sz="0"/>
                        </w:tcBorders>
                        <w:tcMar/>
                        <w:vAlign w:val="top"/>
                      </w:tcPr>
                      <w:p>
                        <w:r>
                          <w:t xml:space="preserve">67 </w:t>
                        </w:r>
                      </w:p>
                    </w:tc>
                    <w:tc>
                      <w:tcPr>
                        <w:tcBorders>
                          <w:top w:val="none" w:color="000000" w:sz="0"/>
                          <w:left w:val="none" w:color="000000" w:sz="0"/>
                          <w:bottom w:val="none" w:color="000000" w:sz="0"/>
                          <w:right w:val="none" w:color="000000" w:sz="0"/>
                        </w:tcBorders>
                        <w:tcMar/>
                        <w:vAlign w:val="top"/>
                      </w:tcPr>
                      <w:p>
                        <w:r>
                          <w:t xml:space="preserve">Eye screening</w:t>
                        </w:r>
                      </w:p>
                    </w:tc>
                  </w:tr>
                  <w:tr>
                    <w:trPr/>
                    <w:tc>
                      <w:tcPr>
                        <w:tcW w:w="1000" w:type="pct"/>
                        <w:tcBorders>
                          <w:top w:val="none" w:color="000000" w:sz="0"/>
                          <w:left w:val="none" w:color="000000" w:sz="0"/>
                          <w:bottom w:val="none" w:color="000000" w:sz="0"/>
                          <w:right w:val="none" w:color="000000" w:sz="0"/>
                        </w:tcBorders>
                        <w:tcMar/>
                        <w:vAlign w:val="top"/>
                      </w:tcPr>
                      <w:p>
                        <w:r>
                          <w:t xml:space="preserve">68 </w:t>
                        </w:r>
                      </w:p>
                    </w:tc>
                    <w:tc>
                      <w:tcPr>
                        <w:tcBorders>
                          <w:top w:val="none" w:color="000000" w:sz="0"/>
                          <w:left w:val="none" w:color="000000" w:sz="0"/>
                          <w:bottom w:val="none" w:color="000000" w:sz="0"/>
                          <w:right w:val="none" w:color="000000" w:sz="0"/>
                        </w:tcBorders>
                        <w:tcMar/>
                        <w:vAlign w:val="top"/>
                      </w:tcPr>
                      <w:p>
                        <w:r>
                          <w:t xml:space="preserve">Renal screening </w:t>
                        </w:r>
                      </w:p>
                    </w:tc>
                  </w:tr>
                  <w:tr>
                    <w:trPr/>
                    <w:tc>
                      <w:tcPr>
                        <w:tcW w:w="1000" w:type="pct"/>
                        <w:tcBorders>
                          <w:top w:val="none" w:color="000000" w:sz="0"/>
                          <w:left w:val="none" w:color="000000" w:sz="0"/>
                          <w:bottom w:val="none" w:color="000000" w:sz="0"/>
                          <w:right w:val="none" w:color="000000" w:sz="0"/>
                        </w:tcBorders>
                        <w:tcMar/>
                        <w:vAlign w:val="top"/>
                      </w:tcPr>
                      <w:p>
                        <w:r>
                          <w:t xml:space="preserve">69 </w:t>
                        </w:r>
                      </w:p>
                    </w:tc>
                    <w:tc>
                      <w:tcPr>
                        <w:tcBorders>
                          <w:top w:val="none" w:color="000000" w:sz="0"/>
                          <w:left w:val="none" w:color="000000" w:sz="0"/>
                          <w:bottom w:val="none" w:color="000000" w:sz="0"/>
                          <w:right w:val="none" w:color="000000" w:sz="0"/>
                        </w:tcBorders>
                        <w:tcMar/>
                        <w:vAlign w:val="top"/>
                      </w:tcPr>
                      <w:p>
                        <w:r>
                          <w:t xml:space="preserve">Diabetic screening</w:t>
                        </w:r>
                      </w:p>
                    </w:tc>
                  </w:tr>
                  <w:tr>
                    <w:trPr/>
                    <w:tc>
                      <w:tcPr>
                        <w:tcW w:w="1000" w:type="pct"/>
                        <w:tcBorders>
                          <w:top w:val="none" w:color="000000" w:sz="0"/>
                          <w:left w:val="none" w:color="000000" w:sz="0"/>
                          <w:bottom w:val="none" w:color="000000" w:sz="0"/>
                          <w:right w:val="none" w:color="000000" w:sz="0"/>
                        </w:tcBorders>
                        <w:tcMar/>
                        <w:vAlign w:val="top"/>
                      </w:tcPr>
                      <w:p>
                        <w:r>
                          <w:t xml:space="preserve">70 </w:t>
                        </w:r>
                      </w:p>
                    </w:tc>
                    <w:tc>
                      <w:tcPr>
                        <w:tcBorders>
                          <w:top w:val="none" w:color="000000" w:sz="0"/>
                          <w:left w:val="none" w:color="000000" w:sz="0"/>
                          <w:bottom w:val="none" w:color="000000" w:sz="0"/>
                          <w:right w:val="none" w:color="000000" w:sz="0"/>
                        </w:tcBorders>
                        <w:tcMar/>
                        <w:vAlign w:val="top"/>
                      </w:tcPr>
                      <w:p>
                        <w:r>
                          <w:t xml:space="preserve">Cardiovascular (CVD) screening</w:t>
                        </w:r>
                      </w:p>
                    </w:tc>
                  </w:tr>
                </w:tbl>
                <w:p/>
              </w:tc>
            </w:tr>
            <w:tr>
              <w:trPr/>
              <w:tc>
                <w:tcPr>
                  <w:tcMar>
                    <w:right w:w="29" w:type="dxa"/>
                  </w:tcMar>
                  <w:vAlign w:val="top"/>
                </w:tcPr>
                <w:p>
                  <w:pPr>
                    <w:keepNext/>
                    <w:jc w:val="center"/>
                  </w:pPr>
                  <w:r>
                    <w:t xml:space="preserve">      11</w:t>
                  </w:r>
                </w:p>
              </w:tc>
              <w:tc>
                <w:tcPr>
                  <w:tcMar>
                    <w:left w:w="225" w:type="dxa"/>
                  </w:tcMar>
                  <w:vAlign w:val="top"/>
                </w:tcPr>
                <w:p>
                  <w:hyperlink w:history="true" r:id="Rf73de4aec327494b">
                    <w:r>
                      <w:rPr>
                        <w:rStyle w:val="Hyperlink"/>
                      </w:rPr>
                      <w:t xml:space="preserve">Aboriginal and Torres Strait Islander primary health-care related and community service activity type</w:t>
                    </w:r>
                  </w:hyperlink>
                </w:p>
              </w:tc>
              <w:tc>
                <w:tcPr>
                  <w:vAlign w:val="top"/>
                </w:tcPr>
                <w:p>
                  <w:r>
                    <w:t xml:space="preserve">568690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71 </w:t>
                        </w:r>
                      </w:p>
                    </w:tc>
                    <w:tc>
                      <w:tcPr>
                        <w:tcBorders>
                          <w:top w:val="none" w:color="000000" w:sz="0"/>
                          <w:left w:val="none" w:color="000000" w:sz="0"/>
                          <w:bottom w:val="none" w:color="000000" w:sz="0"/>
                          <w:right w:val="none" w:color="000000" w:sz="0"/>
                        </w:tcBorders>
                        <w:tcMar/>
                        <w:vAlign w:val="top"/>
                      </w:tcPr>
                      <w:p>
                        <w:r>
                          <w:t xml:space="preserve">Transport</w:t>
                        </w:r>
                      </w:p>
                    </w:tc>
                  </w:tr>
                  <w:tr>
                    <w:trPr/>
                    <w:tc>
                      <w:tcPr>
                        <w:tcW w:w="1000" w:type="pct"/>
                        <w:tcBorders>
                          <w:top w:val="none" w:color="000000" w:sz="0"/>
                          <w:left w:val="none" w:color="000000" w:sz="0"/>
                          <w:bottom w:val="none" w:color="000000" w:sz="0"/>
                          <w:right w:val="none" w:color="000000" w:sz="0"/>
                        </w:tcBorders>
                        <w:tcMar/>
                        <w:vAlign w:val="top"/>
                      </w:tcPr>
                      <w:p>
                        <w:r>
                          <w:t xml:space="preserve">72 </w:t>
                        </w:r>
                      </w:p>
                    </w:tc>
                    <w:tc>
                      <w:tcPr>
                        <w:tcBorders>
                          <w:top w:val="none" w:color="000000" w:sz="0"/>
                          <w:left w:val="none" w:color="000000" w:sz="0"/>
                          <w:bottom w:val="none" w:color="000000" w:sz="0"/>
                          <w:right w:val="none" w:color="000000" w:sz="0"/>
                        </w:tcBorders>
                        <w:tcMar/>
                        <w:vAlign w:val="top"/>
                      </w:tcPr>
                      <w:p>
                        <w:r>
                          <w:t xml:space="preserve">School based activities</w:t>
                        </w:r>
                      </w:p>
                    </w:tc>
                  </w:tr>
                  <w:tr>
                    <w:trPr/>
                    <w:tc>
                      <w:tcPr>
                        <w:tcW w:w="1000" w:type="pct"/>
                        <w:tcBorders>
                          <w:top w:val="none" w:color="000000" w:sz="0"/>
                          <w:left w:val="none" w:color="000000" w:sz="0"/>
                          <w:bottom w:val="none" w:color="000000" w:sz="0"/>
                          <w:right w:val="none" w:color="000000" w:sz="0"/>
                        </w:tcBorders>
                        <w:tcMar/>
                        <w:vAlign w:val="top"/>
                      </w:tcPr>
                      <w:p>
                        <w:r>
                          <w:t xml:space="preserve">73 </w:t>
                        </w:r>
                      </w:p>
                    </w:tc>
                    <w:tc>
                      <w:tcPr>
                        <w:tcBorders>
                          <w:top w:val="none" w:color="000000" w:sz="0"/>
                          <w:left w:val="none" w:color="000000" w:sz="0"/>
                          <w:bottom w:val="none" w:color="000000" w:sz="0"/>
                          <w:right w:val="none" w:color="000000" w:sz="0"/>
                        </w:tcBorders>
                        <w:tcMar/>
                        <w:vAlign w:val="top"/>
                      </w:tcPr>
                      <w:p>
                        <w:r>
                          <w:t xml:space="preserve">Attending medical appointments with patients to provide support</w:t>
                        </w:r>
                      </w:p>
                    </w:tc>
                  </w:tr>
                  <w:tr>
                    <w:trPr/>
                    <w:tc>
                      <w:tcPr>
                        <w:tcW w:w="1000" w:type="pct"/>
                        <w:tcBorders>
                          <w:top w:val="none" w:color="000000" w:sz="0"/>
                          <w:left w:val="none" w:color="000000" w:sz="0"/>
                          <w:bottom w:val="none" w:color="000000" w:sz="0"/>
                          <w:right w:val="none" w:color="000000" w:sz="0"/>
                        </w:tcBorders>
                        <w:tcMar/>
                        <w:vAlign w:val="top"/>
                      </w:tcPr>
                      <w:p>
                        <w:r>
                          <w:t xml:space="preserve">74 </w:t>
                        </w:r>
                      </w:p>
                    </w:tc>
                    <w:tc>
                      <w:tcPr>
                        <w:tcBorders>
                          <w:top w:val="none" w:color="000000" w:sz="0"/>
                          <w:left w:val="none" w:color="000000" w:sz="0"/>
                          <w:bottom w:val="none" w:color="000000" w:sz="0"/>
                          <w:right w:val="none" w:color="000000" w:sz="0"/>
                        </w:tcBorders>
                        <w:tcMar/>
                        <w:vAlign w:val="top"/>
                      </w:tcPr>
                      <w:p>
                        <w:r>
                          <w:t xml:space="preserve">Medical evacuation services</w:t>
                        </w:r>
                      </w:p>
                    </w:tc>
                  </w:tr>
                  <w:tr>
                    <w:trPr/>
                    <w:tc>
                      <w:tcPr>
                        <w:tcW w:w="1000" w:type="pct"/>
                        <w:tcBorders>
                          <w:top w:val="none" w:color="000000" w:sz="0"/>
                          <w:left w:val="none" w:color="000000" w:sz="0"/>
                          <w:bottom w:val="none" w:color="000000" w:sz="0"/>
                          <w:right w:val="none" w:color="000000" w:sz="0"/>
                        </w:tcBorders>
                        <w:tcMar/>
                        <w:vAlign w:val="top"/>
                      </w:tcPr>
                      <w:p>
                        <w:r>
                          <w:t xml:space="preserve">75 </w:t>
                        </w:r>
                      </w:p>
                    </w:tc>
                    <w:tc>
                      <w:tcPr>
                        <w:tcBorders>
                          <w:top w:val="none" w:color="000000" w:sz="0"/>
                          <w:left w:val="none" w:color="000000" w:sz="0"/>
                          <w:bottom w:val="none" w:color="000000" w:sz="0"/>
                          <w:right w:val="none" w:color="000000" w:sz="0"/>
                        </w:tcBorders>
                        <w:tcMar/>
                        <w:vAlign w:val="top"/>
                      </w:tcPr>
                      <w:p>
                        <w:r>
                          <w:t xml:space="preserve">Palliative care (looking after people with a life-limiting illness)</w:t>
                        </w:r>
                      </w:p>
                    </w:tc>
                  </w:tr>
                  <w:tr>
                    <w:trPr/>
                    <w:tc>
                      <w:tcPr>
                        <w:tcW w:w="1000" w:type="pct"/>
                        <w:tcBorders>
                          <w:top w:val="none" w:color="000000" w:sz="0"/>
                          <w:left w:val="none" w:color="000000" w:sz="0"/>
                          <w:bottom w:val="none" w:color="000000" w:sz="0"/>
                          <w:right w:val="none" w:color="000000" w:sz="0"/>
                        </w:tcBorders>
                        <w:tcMar/>
                        <w:vAlign w:val="top"/>
                      </w:tcPr>
                      <w:p>
                        <w:r>
                          <w:t xml:space="preserve">76 </w:t>
                        </w:r>
                      </w:p>
                    </w:tc>
                    <w:tc>
                      <w:tcPr>
                        <w:tcBorders>
                          <w:top w:val="none" w:color="000000" w:sz="0"/>
                          <w:left w:val="none" w:color="000000" w:sz="0"/>
                          <w:bottom w:val="none" w:color="000000" w:sz="0"/>
                          <w:right w:val="none" w:color="000000" w:sz="0"/>
                        </w:tcBorders>
                        <w:tcMar/>
                        <w:vAlign w:val="top"/>
                      </w:tcPr>
                      <w:p>
                        <w:r>
                          <w:t xml:space="preserve">Community development work</w:t>
                        </w:r>
                      </w:p>
                    </w:tc>
                  </w:tr>
                  <w:tr>
                    <w:trPr/>
                    <w:tc>
                      <w:tcPr>
                        <w:tcW w:w="1000" w:type="pct"/>
                        <w:tcBorders>
                          <w:top w:val="none" w:color="000000" w:sz="0"/>
                          <w:left w:val="none" w:color="000000" w:sz="0"/>
                          <w:bottom w:val="none" w:color="000000" w:sz="0"/>
                          <w:right w:val="none" w:color="000000" w:sz="0"/>
                        </w:tcBorders>
                        <w:tcMar/>
                        <w:vAlign w:val="top"/>
                      </w:tcPr>
                      <w:p>
                        <w:r>
                          <w:t xml:space="preserve">77 </w:t>
                        </w:r>
                      </w:p>
                    </w:tc>
                    <w:tc>
                      <w:tcPr>
                        <w:tcBorders>
                          <w:top w:val="none" w:color="000000" w:sz="0"/>
                          <w:left w:val="none" w:color="000000" w:sz="0"/>
                          <w:bottom w:val="none" w:color="000000" w:sz="0"/>
                          <w:right w:val="none" w:color="000000" w:sz="0"/>
                        </w:tcBorders>
                        <w:tcMar/>
                        <w:vAlign w:val="top"/>
                      </w:tcPr>
                      <w:p>
                        <w:r>
                          <w:t xml:space="preserve">Legal/police/prison advocacy services</w:t>
                        </w:r>
                      </w:p>
                    </w:tc>
                  </w:tr>
                  <w:tr>
                    <w:trPr/>
                    <w:tc>
                      <w:tcPr>
                        <w:tcW w:w="1000" w:type="pct"/>
                        <w:tcBorders>
                          <w:top w:val="none" w:color="000000" w:sz="0"/>
                          <w:left w:val="none" w:color="000000" w:sz="0"/>
                          <w:bottom w:val="none" w:color="000000" w:sz="0"/>
                          <w:right w:val="none" w:color="000000" w:sz="0"/>
                        </w:tcBorders>
                        <w:tcMar/>
                        <w:vAlign w:val="top"/>
                      </w:tcPr>
                      <w:p>
                        <w:r>
                          <w:t xml:space="preserve">78 </w:t>
                        </w:r>
                      </w:p>
                    </w:tc>
                    <w:tc>
                      <w:tcPr>
                        <w:tcBorders>
                          <w:top w:val="none" w:color="000000" w:sz="0"/>
                          <w:left w:val="none" w:color="000000" w:sz="0"/>
                          <w:bottom w:val="none" w:color="000000" w:sz="0"/>
                          <w:right w:val="none" w:color="000000" w:sz="0"/>
                        </w:tcBorders>
                        <w:tcMar/>
                        <w:vAlign w:val="top"/>
                      </w:tcPr>
                      <w:p>
                        <w:r>
                          <w:t xml:space="preserve">Homelessness support</w:t>
                        </w:r>
                      </w:p>
                    </w:tc>
                  </w:tr>
                  <w:tr>
                    <w:trPr/>
                    <w:tc>
                      <w:tcPr>
                        <w:tcW w:w="1000" w:type="pct"/>
                        <w:tcBorders>
                          <w:top w:val="none" w:color="000000" w:sz="0"/>
                          <w:left w:val="none" w:color="000000" w:sz="0"/>
                          <w:bottom w:val="none" w:color="000000" w:sz="0"/>
                          <w:right w:val="none" w:color="000000" w:sz="0"/>
                        </w:tcBorders>
                        <w:tcMar/>
                        <w:vAlign w:val="top"/>
                      </w:tcPr>
                      <w:p>
                        <w:r>
                          <w:t xml:space="preserve">79 </w:t>
                        </w:r>
                      </w:p>
                    </w:tc>
                    <w:tc>
                      <w:tcPr>
                        <w:tcBorders>
                          <w:top w:val="none" w:color="000000" w:sz="0"/>
                          <w:left w:val="none" w:color="000000" w:sz="0"/>
                          <w:bottom w:val="none" w:color="000000" w:sz="0"/>
                          <w:right w:val="none" w:color="000000" w:sz="0"/>
                        </w:tcBorders>
                        <w:tcMar/>
                        <w:vAlign w:val="top"/>
                      </w:tcPr>
                      <w:p>
                        <w:r>
                          <w:t xml:space="preserve">Support for public housing issues</w:t>
                        </w:r>
                      </w:p>
                    </w:tc>
                  </w:tr>
                  <w:tr>
                    <w:trPr/>
                    <w:tc>
                      <w:tcPr>
                        <w:tcW w:w="1000" w:type="pct"/>
                        <w:tcBorders>
                          <w:top w:val="none" w:color="000000" w:sz="0"/>
                          <w:left w:val="none" w:color="000000" w:sz="0"/>
                          <w:bottom w:val="none" w:color="000000" w:sz="0"/>
                          <w:right w:val="none" w:color="000000" w:sz="0"/>
                        </w:tcBorders>
                        <w:tcMar/>
                        <w:vAlign w:val="top"/>
                      </w:tcPr>
                      <w:p>
                        <w:r>
                          <w:t xml:space="preserve">80 </w:t>
                        </w:r>
                      </w:p>
                    </w:tc>
                    <w:tc>
                      <w:tcPr>
                        <w:tcBorders>
                          <w:top w:val="none" w:color="000000" w:sz="0"/>
                          <w:left w:val="none" w:color="000000" w:sz="0"/>
                          <w:bottom w:val="none" w:color="000000" w:sz="0"/>
                          <w:right w:val="none" w:color="000000" w:sz="0"/>
                        </w:tcBorders>
                        <w:tcMar/>
                        <w:vAlign w:val="top"/>
                      </w:tcPr>
                      <w:p>
                        <w:r>
                          <w:t xml:space="preserve">Services for people with a disability</w:t>
                        </w:r>
                      </w:p>
                    </w:tc>
                  </w:tr>
                  <w:tr>
                    <w:trPr/>
                    <w:tc>
                      <w:tcPr>
                        <w:tcW w:w="1000" w:type="pct"/>
                        <w:tcBorders>
                          <w:top w:val="none" w:color="000000" w:sz="0"/>
                          <w:left w:val="none" w:color="000000" w:sz="0"/>
                          <w:bottom w:val="none" w:color="000000" w:sz="0"/>
                          <w:right w:val="none" w:color="000000" w:sz="0"/>
                        </w:tcBorders>
                        <w:tcMar/>
                        <w:vAlign w:val="top"/>
                      </w:tcPr>
                      <w:p>
                        <w:r>
                          <w:t xml:space="preserve">81 </w:t>
                        </w:r>
                      </w:p>
                    </w:tc>
                    <w:tc>
                      <w:tcPr>
                        <w:tcBorders>
                          <w:top w:val="none" w:color="000000" w:sz="0"/>
                          <w:left w:val="none" w:color="000000" w:sz="0"/>
                          <w:bottom w:val="none" w:color="000000" w:sz="0"/>
                          <w:right w:val="none" w:color="000000" w:sz="0"/>
                        </w:tcBorders>
                        <w:tcMar/>
                        <w:vAlign w:val="top"/>
                      </w:tcPr>
                      <w:p>
                        <w:r>
                          <w:t xml:space="preserve">Parenting programs</w:t>
                        </w:r>
                      </w:p>
                    </w:tc>
                  </w:tr>
                  <w:tr>
                    <w:trPr/>
                    <w:tc>
                      <w:tcPr>
                        <w:tcW w:w="1000" w:type="pct"/>
                        <w:tcBorders>
                          <w:top w:val="none" w:color="000000" w:sz="0"/>
                          <w:left w:val="none" w:color="000000" w:sz="0"/>
                          <w:bottom w:val="none" w:color="000000" w:sz="0"/>
                          <w:right w:val="none" w:color="000000" w:sz="0"/>
                        </w:tcBorders>
                        <w:tcMar/>
                        <w:vAlign w:val="top"/>
                      </w:tcPr>
                      <w:p>
                        <w:r>
                          <w:t xml:space="preserve">82 </w:t>
                        </w:r>
                      </w:p>
                    </w:tc>
                    <w:tc>
                      <w:tcPr>
                        <w:tcBorders>
                          <w:top w:val="none" w:color="000000" w:sz="0"/>
                          <w:left w:val="none" w:color="000000" w:sz="0"/>
                          <w:bottom w:val="none" w:color="000000" w:sz="0"/>
                          <w:right w:val="none" w:color="000000" w:sz="0"/>
                        </w:tcBorders>
                        <w:tcMar/>
                        <w:vAlign w:val="top"/>
                      </w:tcPr>
                      <w:p>
                        <w:r>
                          <w:t xml:space="preserve">Aged care</w:t>
                        </w:r>
                      </w:p>
                    </w:tc>
                  </w:tr>
                  <w:tr>
                    <w:trPr/>
                    <w:tc>
                      <w:tcPr>
                        <w:tcW w:w="1000" w:type="pct"/>
                        <w:tcBorders>
                          <w:top w:val="none" w:color="000000" w:sz="0"/>
                          <w:left w:val="none" w:color="000000" w:sz="0"/>
                          <w:bottom w:val="none" w:color="000000" w:sz="0"/>
                          <w:right w:val="none" w:color="000000" w:sz="0"/>
                        </w:tcBorders>
                        <w:tcMar/>
                        <w:vAlign w:val="top"/>
                      </w:tcPr>
                      <w:p>
                        <w:r>
                          <w:t xml:space="preserve">83 </w:t>
                        </w:r>
                      </w:p>
                    </w:tc>
                    <w:tc>
                      <w:tcPr>
                        <w:tcBorders>
                          <w:top w:val="none" w:color="000000" w:sz="0"/>
                          <w:left w:val="none" w:color="000000" w:sz="0"/>
                          <w:bottom w:val="none" w:color="000000" w:sz="0"/>
                          <w:right w:val="none" w:color="000000" w:sz="0"/>
                        </w:tcBorders>
                        <w:tcMar/>
                        <w:vAlign w:val="top"/>
                      </w:tcPr>
                      <w:p>
                        <w:r>
                          <w:t xml:space="preserve">Centrelink advocacy and liaison</w:t>
                        </w:r>
                      </w:p>
                    </w:tc>
                  </w:tr>
                  <w:tr>
                    <w:trPr/>
                    <w:tc>
                      <w:tcPr>
                        <w:tcW w:w="1000" w:type="pct"/>
                        <w:tcBorders>
                          <w:top w:val="none" w:color="000000" w:sz="0"/>
                          <w:left w:val="none" w:color="000000" w:sz="0"/>
                          <w:bottom w:val="none" w:color="000000" w:sz="0"/>
                          <w:right w:val="none" w:color="000000" w:sz="0"/>
                        </w:tcBorders>
                        <w:tcMar/>
                        <w:vAlign w:val="top"/>
                      </w:tcPr>
                      <w:p>
                        <w:r>
                          <w:t xml:space="preserve">84 </w:t>
                        </w:r>
                      </w:p>
                    </w:tc>
                    <w:tc>
                      <w:tcPr>
                        <w:tcBorders>
                          <w:top w:val="none" w:color="000000" w:sz="0"/>
                          <w:left w:val="none" w:color="000000" w:sz="0"/>
                          <w:bottom w:val="none" w:color="000000" w:sz="0"/>
                          <w:right w:val="none" w:color="000000" w:sz="0"/>
                        </w:tcBorders>
                        <w:tcMar/>
                        <w:vAlign w:val="top"/>
                      </w:tcPr>
                      <w:p>
                        <w:r>
                          <w:t xml:space="preserve">Participation in regional planning forums </w:t>
                        </w:r>
                      </w:p>
                    </w:tc>
                  </w:tr>
                  <w:tr>
                    <w:trPr/>
                    <w:tc>
                      <w:tcPr>
                        <w:tcW w:w="1000" w:type="pct"/>
                        <w:tcBorders>
                          <w:top w:val="none" w:color="000000" w:sz="0"/>
                          <w:left w:val="none" w:color="000000" w:sz="0"/>
                          <w:bottom w:val="none" w:color="000000" w:sz="0"/>
                          <w:right w:val="none" w:color="000000" w:sz="0"/>
                        </w:tcBorders>
                        <w:tcMar/>
                        <w:vAlign w:val="top"/>
                      </w:tcPr>
                      <w:p>
                        <w:r>
                          <w:t xml:space="preserve">85 </w:t>
                        </w:r>
                      </w:p>
                    </w:tc>
                    <w:tc>
                      <w:tcPr>
                        <w:tcBorders>
                          <w:top w:val="none" w:color="000000" w:sz="0"/>
                          <w:left w:val="none" w:color="000000" w:sz="0"/>
                          <w:bottom w:val="none" w:color="000000" w:sz="0"/>
                          <w:right w:val="none" w:color="000000" w:sz="0"/>
                        </w:tcBorders>
                        <w:tcMar/>
                        <w:vAlign w:val="top"/>
                      </w:tcPr>
                      <w:p>
                        <w:r>
                          <w:t xml:space="preserve">Involvement in committees on health</w:t>
                        </w:r>
                      </w:p>
                    </w:tc>
                  </w:tr>
                  <w:tr>
                    <w:trPr/>
                    <w:tc>
                      <w:tcPr>
                        <w:tcW w:w="1000" w:type="pct"/>
                        <w:tcBorders>
                          <w:top w:val="none" w:color="000000" w:sz="0"/>
                          <w:left w:val="none" w:color="000000" w:sz="0"/>
                          <w:bottom w:val="none" w:color="000000" w:sz="0"/>
                          <w:right w:val="none" w:color="000000" w:sz="0"/>
                        </w:tcBorders>
                        <w:tcMar/>
                        <w:vAlign w:val="top"/>
                      </w:tcPr>
                      <w:p>
                        <w:r>
                          <w:t xml:space="preserve">86 </w:t>
                        </w:r>
                      </w:p>
                    </w:tc>
                    <w:tc>
                      <w:tcPr>
                        <w:tcBorders>
                          <w:top w:val="none" w:color="000000" w:sz="0"/>
                          <w:left w:val="none" w:color="000000" w:sz="0"/>
                          <w:bottom w:val="none" w:color="000000" w:sz="0"/>
                          <w:right w:val="none" w:color="000000" w:sz="0"/>
                        </w:tcBorders>
                        <w:tcMar/>
                        <w:vAlign w:val="top"/>
                      </w:tcPr>
                      <w:p>
                        <w:r>
                          <w:t xml:space="preserve">Representation on external boards</w:t>
                        </w:r>
                      </w:p>
                    </w:tc>
                  </w:tr>
                  <w:tr>
                    <w:trPr/>
                    <w:tc>
                      <w:tcPr>
                        <w:tcW w:w="1000" w:type="pct"/>
                        <w:tcBorders>
                          <w:top w:val="none" w:color="000000" w:sz="0"/>
                          <w:left w:val="none" w:color="000000" w:sz="0"/>
                          <w:bottom w:val="none" w:color="000000" w:sz="0"/>
                          <w:right w:val="none" w:color="000000" w:sz="0"/>
                        </w:tcBorders>
                        <w:tcMar/>
                        <w:vAlign w:val="top"/>
                      </w:tcPr>
                      <w:p>
                        <w:r>
                          <w:t xml:space="preserve">87 </w:t>
                        </w:r>
                      </w:p>
                    </w:tc>
                    <w:tc>
                      <w:tcPr>
                        <w:tcBorders>
                          <w:top w:val="none" w:color="000000" w:sz="0"/>
                          <w:left w:val="none" w:color="000000" w:sz="0"/>
                          <w:bottom w:val="none" w:color="000000" w:sz="0"/>
                          <w:right w:val="none" w:color="000000" w:sz="0"/>
                        </w:tcBorders>
                        <w:tcMar/>
                        <w:vAlign w:val="top"/>
                      </w:tcPr>
                      <w:p>
                        <w:r>
                          <w:t xml:space="preserve">Funeral assistance and arrangements</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Deceased transportation </w:t>
                        </w:r>
                      </w:p>
                    </w:tc>
                  </w:tr>
                  <w:tr>
                    <w:trPr/>
                    <w:tc>
                      <w:tcPr>
                        <w:tcW w:w="1000" w:type="pct"/>
                        <w:tcBorders>
                          <w:top w:val="none" w:color="000000" w:sz="0"/>
                          <w:left w:val="none" w:color="000000" w:sz="0"/>
                          <w:bottom w:val="none" w:color="000000" w:sz="0"/>
                          <w:right w:val="none" w:color="000000" w:sz="0"/>
                        </w:tcBorders>
                        <w:tcMar/>
                        <w:vAlign w:val="top"/>
                      </w:tcPr>
                      <w:p>
                        <w:r>
                          <w:t xml:space="preserve">89 </w:t>
                        </w:r>
                      </w:p>
                    </w:tc>
                    <w:tc>
                      <w:tcPr>
                        <w:tcBorders>
                          <w:top w:val="none" w:color="000000" w:sz="0"/>
                          <w:left w:val="none" w:color="000000" w:sz="0"/>
                          <w:bottom w:val="none" w:color="000000" w:sz="0"/>
                          <w:right w:val="none" w:color="000000" w:sz="0"/>
                        </w:tcBorders>
                        <w:tcMar/>
                        <w:vAlign w:val="top"/>
                      </w:tcPr>
                      <w:p>
                        <w:r>
                          <w:t xml:space="preserve">Cultural promotion activities</w:t>
                        </w:r>
                      </w:p>
                    </w:tc>
                  </w:tr>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Welfare services and food provision</w:t>
                        </w:r>
                      </w:p>
                    </w:tc>
                  </w:tr>
                  <w:tr>
                    <w:trPr/>
                    <w:tc>
                      <w:tcPr>
                        <w:tcW w:w="1000" w:type="pct"/>
                        <w:tcBorders>
                          <w:top w:val="none" w:color="000000" w:sz="0"/>
                          <w:left w:val="none" w:color="000000" w:sz="0"/>
                          <w:bottom w:val="none" w:color="000000" w:sz="0"/>
                          <w:right w:val="none" w:color="000000" w:sz="0"/>
                        </w:tcBorders>
                        <w:tcMar/>
                        <w:vAlign w:val="top"/>
                      </w:tcPr>
                      <w:p>
                        <w:r>
                          <w:t xml:space="preserve">91 </w:t>
                        </w:r>
                      </w:p>
                    </w:tc>
                    <w:tc>
                      <w:tcPr>
                        <w:tcBorders>
                          <w:top w:val="none" w:color="000000" w:sz="0"/>
                          <w:left w:val="none" w:color="000000" w:sz="0"/>
                          <w:bottom w:val="none" w:color="000000" w:sz="0"/>
                          <w:right w:val="none" w:color="000000" w:sz="0"/>
                        </w:tcBorders>
                        <w:tcMar/>
                        <w:vAlign w:val="top"/>
                      </w:tcPr>
                      <w:p>
                        <w:r>
                          <w:t xml:space="preserve">Breakfast programs</w:t>
                        </w:r>
                      </w:p>
                    </w:tc>
                  </w:tr>
                  <w:tr>
                    <w:trPr/>
                    <w:tc>
                      <w:tcPr>
                        <w:tcW w:w="1000" w:type="pct"/>
                        <w:tcBorders>
                          <w:top w:val="none" w:color="000000" w:sz="0"/>
                          <w:left w:val="none" w:color="000000" w:sz="0"/>
                          <w:bottom w:val="none" w:color="000000" w:sz="0"/>
                          <w:right w:val="none" w:color="000000" w:sz="0"/>
                        </w:tcBorders>
                        <w:tcMar/>
                        <w:vAlign w:val="top"/>
                      </w:tcPr>
                      <w:p>
                        <w:r>
                          <w:t xml:space="preserve">92 </w:t>
                        </w:r>
                      </w:p>
                    </w:tc>
                    <w:tc>
                      <w:tcPr>
                        <w:tcBorders>
                          <w:top w:val="none" w:color="000000" w:sz="0"/>
                          <w:left w:val="none" w:color="000000" w:sz="0"/>
                          <w:bottom w:val="none" w:color="000000" w:sz="0"/>
                          <w:right w:val="none" w:color="000000" w:sz="0"/>
                        </w:tcBorders>
                        <w:tcMar/>
                        <w:vAlign w:val="top"/>
                      </w:tcPr>
                      <w:p>
                        <w:r>
                          <w:t xml:space="preserve">Youth camps</w:t>
                        </w:r>
                      </w:p>
                    </w:tc>
                  </w:tr>
                </w:tbl>
                <w:p/>
              </w:tc>
            </w:tr>
            <w:tr>
              <w:trPr/>
              <w:tc>
                <w:tcPr>
                  <w:tcMar>
                    <w:right w:w="29" w:type="dxa"/>
                  </w:tcMar>
                  <w:vAlign w:val="top"/>
                </w:tcPr>
                <w:p>
                  <w:pPr>
                    <w:keepNext/>
                    <w:jc w:val="center"/>
                  </w:pPr>
                  <w:r>
                    <w:t xml:space="preserve">9</w:t>
                  </w:r>
                </w:p>
              </w:tc>
              <w:tc>
                <w:tcPr>
                  <w:tcMar/>
                  <w:vAlign w:val="top"/>
                </w:tcPr>
                <w:p>
                  <w:hyperlink w:history="true" r:id="R87986cc795344df3">
                    <w:r>
                      <w:rPr>
                        <w:rStyle w:val="Hyperlink"/>
                      </w:rPr>
                      <w:t xml:space="preserve">Aboriginal and Torres Strait Islander primary health-care substance use services cluster</w:t>
                    </w:r>
                  </w:hyperlink>
                </w:p>
              </w:tc>
              <w:tc>
                <w:tcPr>
                  <w:vAlign w:val="top"/>
                </w:tcPr>
                <w:p>
                  <w:r>
                    <w:t xml:space="preserve">568863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442ab9b8b3734833">
                    <w:r>
                      <w:rPr>
                        <w:rStyle w:val="Hyperlink"/>
                      </w:rPr>
                      <w:t xml:space="preserve">Aboriginal and Torres Strait Islander primary health-care service drug of concern</w:t>
                    </w:r>
                  </w:hyperlink>
                </w:p>
              </w:tc>
              <w:tc>
                <w:tcPr>
                  <w:vAlign w:val="top"/>
                </w:tcPr>
                <w:p>
                  <w:r>
                    <w:t xml:space="preserve">568962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None</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Alcohol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Tobacco/nicotine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Cannabis/marijuana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Petrol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solvents/inhalants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Heroin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Methadone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Morphine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Barbiturates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Cocaine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Benzodiazepines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Amphetamines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Ecstasy/MDMA</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LSD</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Kava</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Steroids/anabolic agents</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Multiple drug use (two or more drugs/substances)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drugs (please specify)</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d5a0f8bf35ac4608">
                    <w:r>
                      <w:rPr>
                        <w:rStyle w:val="Hyperlink"/>
                      </w:rPr>
                      <w:t xml:space="preserve">Drug of concern text</w:t>
                    </w:r>
                  </w:hyperlink>
                </w:p>
              </w:tc>
              <w:tc>
                <w:tcPr>
                  <w:vAlign w:val="top"/>
                </w:tcPr>
                <w:p>
                  <w:r>
                    <w:t xml:space="preserve">568998</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3</w:t>
                  </w:r>
                </w:p>
              </w:tc>
              <w:tc>
                <w:tcPr>
                  <w:tcMar>
                    <w:left w:w="225" w:type="dxa"/>
                  </w:tcMar>
                  <w:vAlign w:val="top"/>
                </w:tcPr>
                <w:p>
                  <w:hyperlink w:history="true" r:id="R3477252c578a4624">
                    <w:r>
                      <w:rPr>
                        <w:rStyle w:val="Hyperlink"/>
                      </w:rPr>
                      <w:t xml:space="preserve">Substance use treatment/assistance delivery method</w:t>
                    </w:r>
                  </w:hyperlink>
                </w:p>
              </w:tc>
              <w:tc>
                <w:tcPr>
                  <w:vAlign w:val="top"/>
                </w:tcPr>
                <w:p>
                  <w:r>
                    <w:t xml:space="preserve">569486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Substance use issue treatment/assistance delivered on an individual client basis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Substance use issue treatment/assistance delivered as a specifically targeted program</w:t>
                        </w:r>
                      </w:p>
                    </w:tc>
                  </w:tr>
                </w:tbl>
                <w:p/>
              </w:tc>
            </w:tr>
            <w:tr>
              <w:trPr/>
              <w:tc>
                <w:tcPr>
                  <w:tcMar>
                    <w:right w:w="29" w:type="dxa"/>
                  </w:tcMar>
                  <w:vAlign w:val="top"/>
                </w:tcPr>
                <w:p>
                  <w:pPr>
                    <w:keepNext/>
                    <w:jc w:val="center"/>
                  </w:pPr>
                  <w:r>
                    <w:t xml:space="preserve">      4</w:t>
                  </w:r>
                </w:p>
              </w:tc>
              <w:tc>
                <w:tcPr>
                  <w:tcMar>
                    <w:left w:w="225" w:type="dxa"/>
                  </w:tcMar>
                  <w:vAlign w:val="top"/>
                </w:tcPr>
                <w:p>
                  <w:hyperlink w:history="true" r:id="Rf77c4e7596cc40b3">
                    <w:r>
                      <w:rPr>
                        <w:rStyle w:val="Hyperlink"/>
                      </w:rPr>
                      <w:t xml:space="preserve">Aboriginal and Torres Strait Islander primary health-care substance use services type</w:t>
                    </w:r>
                  </w:hyperlink>
                </w:p>
              </w:tc>
              <w:tc>
                <w:tcPr>
                  <w:vAlign w:val="top"/>
                </w:tcPr>
                <w:p>
                  <w:r>
                    <w:t xml:space="preserve">568907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None</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Case management of clients with substance use issues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Management of Hepatitis C</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Information/education about substance use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School education and visits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Community education/activities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Support groups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Individual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Telephone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Group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Crisis intervention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General living skills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Relationship/social skills training</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Cultural activities</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Needle exchange</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Methadone management</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Detoxification support and referral</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Medicated detoxification</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Non-medicated detoxification</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Tobacco control program</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Mobile assistance/ night patrol</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Welfare/emergency relief</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Support for clients accessing mainstream services</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 Referral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5</w:t>
                  </w:r>
                </w:p>
              </w:tc>
              <w:tc>
                <w:tcPr>
                  <w:tcMar>
                    <w:left w:w="225" w:type="dxa"/>
                  </w:tcMar>
                  <w:vAlign w:val="top"/>
                </w:tcPr>
                <w:p>
                  <w:hyperlink w:history="true" r:id="R7a7c2b0335094d05">
                    <w:r>
                      <w:rPr>
                        <w:rStyle w:val="Hyperlink"/>
                      </w:rPr>
                      <w:t xml:space="preserve">Substance use services type text</w:t>
                    </w:r>
                  </w:hyperlink>
                </w:p>
              </w:tc>
              <w:tc>
                <w:tcPr>
                  <w:vAlign w:val="top"/>
                </w:tcPr>
                <w:p>
                  <w:r>
                    <w:t xml:space="preserve">568937</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10</w:t>
                  </w:r>
                </w:p>
              </w:tc>
              <w:tc>
                <w:tcPr>
                  <w:tcMar/>
                  <w:vAlign w:val="top"/>
                </w:tcPr>
                <w:p>
                  <w:hyperlink w:history="true" r:id="Rd5ba2e6514da4670">
                    <w:r>
                      <w:rPr>
                        <w:rStyle w:val="Hyperlink"/>
                      </w:rPr>
                      <w:t xml:space="preserve">Aboriginal and Torres Strait Islander services group activities cluster</w:t>
                    </w:r>
                  </w:hyperlink>
                </w:p>
              </w:tc>
              <w:tc>
                <w:tcPr>
                  <w:vAlign w:val="top"/>
                </w:tcPr>
                <w:p>
                  <w:r>
                    <w:t xml:space="preserve">569026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1da16fe7333f49ad">
                    <w:r>
                      <w:rPr>
                        <w:rStyle w:val="Hyperlink"/>
                      </w:rPr>
                      <w:t xml:space="preserve">Group session status</w:t>
                    </w:r>
                  </w:hyperlink>
                </w:p>
              </w:tc>
              <w:tc>
                <w:tcPr>
                  <w:vAlign w:val="top"/>
                </w:tcPr>
                <w:p>
                  <w:r>
                    <w:t xml:space="preserve">569080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e57af5ef845b4130">
                    <w:r>
                      <w:rPr>
                        <w:rStyle w:val="Hyperlink"/>
                      </w:rPr>
                      <w:t xml:space="preserve">Group activity type</w:t>
                    </w:r>
                  </w:hyperlink>
                </w:p>
              </w:tc>
              <w:tc>
                <w:tcPr>
                  <w:vAlign w:val="top"/>
                </w:tcPr>
                <w:p>
                  <w:r>
                    <w:t xml:space="preserve">569212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Counselling groups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Support groups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Community based education and prevention groups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Cultural groups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Sport/recreation/physical exercise groups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Living skills groups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Chronic disease management groups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Antenatal groups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Mothers' and babies' groups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Alcohol use treatment/prevention groups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Tobacco use treatment/prevention groups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 substance use treatment/prevention groups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Men's groups</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Women's groups</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Youth groups </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198c74432e6d4cb9">
                    <w:r>
                      <w:rPr>
                        <w:rStyle w:val="Hyperlink"/>
                      </w:rPr>
                      <w:t xml:space="preserve">Group activity type text</w:t>
                    </w:r>
                  </w:hyperlink>
                </w:p>
              </w:tc>
              <w:tc>
                <w:tcPr>
                  <w:vAlign w:val="top"/>
                </w:tcPr>
                <w:p>
                  <w:r>
                    <w:t xml:space="preserve">569219</w:t>
                  </w:r>
                </w:p>
              </w:tc>
              <w:tc>
                <w:tcPr>
                  <w:vAlign w:val="top"/>
                </w:tcPr>
                <w:p>
                  <w:r>
                    <w:t xml:space="preserve">String
[200]</w:t>
                  </w:r>
                </w:p>
              </w:tc>
              <w:tc>
                <w:tcPr>
                  <w:vAlign w:val="top"/>
                </w:tcPr>
                <w:p>
                  <w:r>
                    <w:t xml:space="preserve">X[X(199)]</w:t>
                  </w:r>
                  <w:r>
                    <w:br/>
                  </w:r>
                  <w:r>
                    <w:t xml:space="preserve">A combination of alphanumeric characters.</w:t>
                  </w:r>
                </w:p>
              </w:tc>
            </w:tr>
          </w:tbl>
          <w:p/>
        </w:tc>
      </w:tr>
    </w:tbl>
    <w:p>
      <w:r>
        <w:br/>
      </w:r>
    </w:p>
    <w:sectPr>
      <w:footerReference xmlns:r="http://schemas.openxmlformats.org/officeDocument/2006/relationships" w:type="default" r:id="R17d69fd758a74b6b"/>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664859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ce9e729a6142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d69fd758a74b6b" /><Relationship Type="http://schemas.openxmlformats.org/officeDocument/2006/relationships/header" Target="/word/header1.xml" Id="R14a4214fa9b24bf3" /><Relationship Type="http://schemas.openxmlformats.org/officeDocument/2006/relationships/settings" Target="/word/settings.xml" Id="R9a77ccfcc9734f78" /><Relationship Type="http://schemas.openxmlformats.org/officeDocument/2006/relationships/styles" Target="/word/styles.xml" Id="R44dc7ec2561a4849" /><Relationship Type="http://schemas.openxmlformats.org/officeDocument/2006/relationships/hyperlink" Target="https://meteor-uat.aihw.gov.au/content/676943" TargetMode="External" Id="Rb80a4705ee354de1" /><Relationship Type="http://schemas.openxmlformats.org/officeDocument/2006/relationships/hyperlink" Target="https://meteor-uat.aihw.gov.au/content/564752" TargetMode="External" Id="Rb47ce490ad614e9c" /><Relationship Type="http://schemas.openxmlformats.org/officeDocument/2006/relationships/hyperlink" Target="https://meteor-uat.aihw.gov.au/content/291036" TargetMode="External" Id="R91a25909648641d0" /><Relationship Type="http://schemas.openxmlformats.org/officeDocument/2006/relationships/hyperlink" Target="https://meteor-uat.aihw.gov.au/content/287316" TargetMode="External" Id="R73f23e7994e94ad5" /><Relationship Type="http://schemas.openxmlformats.org/officeDocument/2006/relationships/hyperlink" Target="https://meteor-uat.aihw.gov.au/content/573918" TargetMode="External" Id="Rfc9e1b7e3bf849b3" /><Relationship Type="http://schemas.openxmlformats.org/officeDocument/2006/relationships/hyperlink" Target="https://meteor-uat.aihw.gov.au/content/564904" TargetMode="External" Id="Rc2f40f5c75f048f6" /><Relationship Type="http://schemas.openxmlformats.org/officeDocument/2006/relationships/hyperlink" Target="https://meteor-uat.aihw.gov.au/content/287316" TargetMode="External" Id="Rd9c3efabff7242ef" /><Relationship Type="http://schemas.openxmlformats.org/officeDocument/2006/relationships/hyperlink" Target="https://meteor-uat.aihw.gov.au/content/665298" TargetMode="External" Id="Rb7581a93876c4471" /><Relationship Type="http://schemas.openxmlformats.org/officeDocument/2006/relationships/hyperlink" Target="https://meteor-uat.aihw.gov.au/content/565716" TargetMode="External" Id="R4b1b4f9f54c345cf" /><Relationship Type="http://schemas.openxmlformats.org/officeDocument/2006/relationships/hyperlink" Target="https://meteor-uat.aihw.gov.au/content/483060" TargetMode="External" Id="R8384c503df584a48" /><Relationship Type="http://schemas.openxmlformats.org/officeDocument/2006/relationships/hyperlink" Target="https://meteor-uat.aihw.gov.au/content/565806" TargetMode="External" Id="Ra5eb8d8d2556439d" /><Relationship Type="http://schemas.openxmlformats.org/officeDocument/2006/relationships/hyperlink" Target="https://meteor-uat.aihw.gov.au/content/291036" TargetMode="External" Id="Rd55a22aeb7cc4c76" /><Relationship Type="http://schemas.openxmlformats.org/officeDocument/2006/relationships/hyperlink" Target="https://meteor-uat.aihw.gov.au/content/321271" TargetMode="External" Id="R98f1645844fe49d4" /><Relationship Type="http://schemas.openxmlformats.org/officeDocument/2006/relationships/hyperlink" Target="https://meteor-uat.aihw.gov.au/content/565872" TargetMode="External" Id="R8fc3185c0fc74bed" /><Relationship Type="http://schemas.openxmlformats.org/officeDocument/2006/relationships/hyperlink" Target="https://meteor-uat.aihw.gov.au/content/565865" TargetMode="External" Id="Rdcaea604e3464021" /><Relationship Type="http://schemas.openxmlformats.org/officeDocument/2006/relationships/hyperlink" Target="https://meteor-uat.aihw.gov.au/content/566793" TargetMode="External" Id="R696e358302ee4b1e" /><Relationship Type="http://schemas.openxmlformats.org/officeDocument/2006/relationships/hyperlink" Target="https://meteor-uat.aihw.gov.au/content/566957" TargetMode="External" Id="Rfd7d3a36eff34cda" /><Relationship Type="http://schemas.openxmlformats.org/officeDocument/2006/relationships/hyperlink" Target="https://meteor-uat.aihw.gov.au/content/665908" TargetMode="External" Id="Rf1e1a39fb72741c0" /><Relationship Type="http://schemas.openxmlformats.org/officeDocument/2006/relationships/hyperlink" Target="https://meteor-uat.aihw.gov.au/content/291036" TargetMode="External" Id="R6124ed08a9a44344" /><Relationship Type="http://schemas.openxmlformats.org/officeDocument/2006/relationships/hyperlink" Target="https://meteor-uat.aihw.gov.au/content/270213" TargetMode="External" Id="R07250f14755f49b2" /><Relationship Type="http://schemas.openxmlformats.org/officeDocument/2006/relationships/hyperlink" Target="https://meteor-uat.aihw.gov.au/content/573576" TargetMode="External" Id="Rdf5271b1317b4951" /><Relationship Type="http://schemas.openxmlformats.org/officeDocument/2006/relationships/hyperlink" Target="https://meteor-uat.aihw.gov.au/content/567307" TargetMode="External" Id="R920cc3954f174777" /><Relationship Type="http://schemas.openxmlformats.org/officeDocument/2006/relationships/hyperlink" Target="https://meteor-uat.aihw.gov.au/content/677181" TargetMode="External" Id="R36b569a81d844d6e" /><Relationship Type="http://schemas.openxmlformats.org/officeDocument/2006/relationships/hyperlink" Target="https://meteor-uat.aihw.gov.au/content/567074" TargetMode="External" Id="R8b68518fbacf4575" /><Relationship Type="http://schemas.openxmlformats.org/officeDocument/2006/relationships/hyperlink" Target="https://meteor-uat.aihw.gov.au/content/573746" TargetMode="External" Id="R8c368e8574de4900" /><Relationship Type="http://schemas.openxmlformats.org/officeDocument/2006/relationships/hyperlink" Target="https://meteor-uat.aihw.gov.au/content/666269" TargetMode="External" Id="Rd1c403c14e9044a8" /><Relationship Type="http://schemas.openxmlformats.org/officeDocument/2006/relationships/hyperlink" Target="https://meteor-uat.aihw.gov.au/content/567245" TargetMode="External" Id="R9ef7bad28e6443e6" /><Relationship Type="http://schemas.openxmlformats.org/officeDocument/2006/relationships/hyperlink" Target="https://meteor-uat.aihw.gov.au/content/567269" TargetMode="External" Id="Rca3753df3a704de8" /><Relationship Type="http://schemas.openxmlformats.org/officeDocument/2006/relationships/hyperlink" Target="https://meteor-uat.aihw.gov.au/content/291036" TargetMode="External" Id="R09492971125a4c93" /><Relationship Type="http://schemas.openxmlformats.org/officeDocument/2006/relationships/hyperlink" Target="https://meteor-uat.aihw.gov.au/content/270214" TargetMode="External" Id="Re8182e43a9e445f8" /><Relationship Type="http://schemas.openxmlformats.org/officeDocument/2006/relationships/hyperlink" Target="https://meteor-uat.aihw.gov.au/content/567330" TargetMode="External" Id="R6e7a1d036c1e45de" /><Relationship Type="http://schemas.openxmlformats.org/officeDocument/2006/relationships/hyperlink" Target="https://meteor-uat.aihw.gov.au/content/567307" TargetMode="External" Id="Rfd7836efb4094b13" /><Relationship Type="http://schemas.openxmlformats.org/officeDocument/2006/relationships/hyperlink" Target="https://meteor-uat.aihw.gov.au/content/567387" TargetMode="External" Id="Ra2c2f3f1831b455a" /><Relationship Type="http://schemas.openxmlformats.org/officeDocument/2006/relationships/hyperlink" Target="https://meteor-uat.aihw.gov.au/content/567394" TargetMode="External" Id="R45a56d16797846da" /><Relationship Type="http://schemas.openxmlformats.org/officeDocument/2006/relationships/hyperlink" Target="https://meteor-uat.aihw.gov.au/content/567782" TargetMode="External" Id="R148a82f554d946f7" /><Relationship Type="http://schemas.openxmlformats.org/officeDocument/2006/relationships/hyperlink" Target="https://meteor-uat.aihw.gov.au/content/575503" TargetMode="External" Id="Rb3d7ac738d6e4d29" /><Relationship Type="http://schemas.openxmlformats.org/officeDocument/2006/relationships/hyperlink" Target="https://meteor-uat.aihw.gov.au/content/568124" TargetMode="External" Id="R91b9f8814dae46c2" /><Relationship Type="http://schemas.openxmlformats.org/officeDocument/2006/relationships/hyperlink" Target="https://meteor-uat.aihw.gov.au/content/568151" TargetMode="External" Id="Rdc74f9f743fb4af6" /><Relationship Type="http://schemas.openxmlformats.org/officeDocument/2006/relationships/hyperlink" Target="https://meteor-uat.aihw.gov.au/content/568352" TargetMode="External" Id="R69fdc264106541e7" /><Relationship Type="http://schemas.openxmlformats.org/officeDocument/2006/relationships/hyperlink" Target="https://meteor-uat.aihw.gov.au/content/569434" TargetMode="External" Id="R73f8df3ec92d49e3" /><Relationship Type="http://schemas.openxmlformats.org/officeDocument/2006/relationships/hyperlink" Target="https://meteor-uat.aihw.gov.au/content/568488" TargetMode="External" Id="Rc0da77aec96d4450" /><Relationship Type="http://schemas.openxmlformats.org/officeDocument/2006/relationships/hyperlink" Target="https://meteor-uat.aihw.gov.au/content/568620" TargetMode="External" Id="Rdfe1ab7e82744a63" /><Relationship Type="http://schemas.openxmlformats.org/officeDocument/2006/relationships/hyperlink" Target="https://meteor-uat.aihw.gov.au/content/568652" TargetMode="External" Id="Rd7b09211b41b4357" /><Relationship Type="http://schemas.openxmlformats.org/officeDocument/2006/relationships/hyperlink" Target="https://meteor-uat.aihw.gov.au/content/568690" TargetMode="External" Id="Rf73de4aec327494b" /><Relationship Type="http://schemas.openxmlformats.org/officeDocument/2006/relationships/hyperlink" Target="https://meteor-uat.aihw.gov.au/content/568863" TargetMode="External" Id="R87986cc795344df3" /><Relationship Type="http://schemas.openxmlformats.org/officeDocument/2006/relationships/hyperlink" Target="https://meteor-uat.aihw.gov.au/content/568962" TargetMode="External" Id="R442ab9b8b3734833" /><Relationship Type="http://schemas.openxmlformats.org/officeDocument/2006/relationships/hyperlink" Target="https://meteor-uat.aihw.gov.au/content/568998" TargetMode="External" Id="Rd5a0f8bf35ac4608" /><Relationship Type="http://schemas.openxmlformats.org/officeDocument/2006/relationships/hyperlink" Target="https://meteor-uat.aihw.gov.au/content/569486" TargetMode="External" Id="R3477252c578a4624" /><Relationship Type="http://schemas.openxmlformats.org/officeDocument/2006/relationships/hyperlink" Target="https://meteor-uat.aihw.gov.au/content/568907" TargetMode="External" Id="Rf77c4e7596cc40b3" /><Relationship Type="http://schemas.openxmlformats.org/officeDocument/2006/relationships/hyperlink" Target="https://meteor-uat.aihw.gov.au/content/568937" TargetMode="External" Id="R7a7c2b0335094d05" /><Relationship Type="http://schemas.openxmlformats.org/officeDocument/2006/relationships/hyperlink" Target="https://meteor-uat.aihw.gov.au/content/569026" TargetMode="External" Id="Rd5ba2e6514da4670" /><Relationship Type="http://schemas.openxmlformats.org/officeDocument/2006/relationships/hyperlink" Target="https://meteor-uat.aihw.gov.au/content/569080" TargetMode="External" Id="R1da16fe7333f49ad" /><Relationship Type="http://schemas.openxmlformats.org/officeDocument/2006/relationships/hyperlink" Target="https://meteor-uat.aihw.gov.au/content/569212" TargetMode="External" Id="Re57af5ef845b4130" /><Relationship Type="http://schemas.openxmlformats.org/officeDocument/2006/relationships/hyperlink" Target="https://meteor-uat.aihw.gov.au/content/569219" TargetMode="External" Id="R198c74432e6d4cb9" /></Relationships>
</file>

<file path=word/_rels/header1.xml.rels>&#65279;<?xml version="1.0" encoding="utf-8"?><Relationships xmlns="http://schemas.openxmlformats.org/package/2006/relationships"><Relationship Type="http://schemas.openxmlformats.org/officeDocument/2006/relationships/image" Target="/media/image.png" Id="R9bce9e729a614213" /></Relationships>
</file>