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a6288ff8b4c5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2015-16;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886db20594da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efd079338d2e414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001a8ab2501d406d">
              <w:r>
                <w:rPr>
                  <w:rStyle w:val="Hyperlink"/>
                </w:rPr>
                <w:t xml:space="preserve">Data &amp; Analysis page</w:t>
              </w:r>
            </w:hyperlink>
            <w:r>
              <w:rPr>
                <w:rStyle w:val="row-content-rich-text"/>
              </w:rPr>
              <w:t xml:space="preserv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dd0d3ed195af4b57">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(ABS 2011)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w:t>
            </w:r>
            <w:hyperlink w:history="true" r:id="R1eeeb2adf19645a7">
              <w:r>
                <w:rPr>
                  <w:rStyle w:val="Hyperlink"/>
                </w:rPr>
                <w:t xml:space="preserve">Data quality page</w:t>
              </w:r>
            </w:hyperlink>
            <w:r>
              <w:rPr>
                <w:rStyle w:val="row-content-rich-text"/>
              </w:rPr>
              <w:t xml:space="preserve">, including </w:t>
            </w:r>
            <w:hyperlink w:history="true" r:id="R8ad839eb35d24618">
              <w:r>
                <w:rPr>
                  <w:rStyle w:val="Hyperlink"/>
                </w:rPr>
                <w:t xml:space="preserve">Data Quality Statements </w:t>
              </w:r>
            </w:hyperlink>
            <w:r>
              <w:rPr>
                <w:rStyle w:val="row-content-rich-text"/>
              </w:rPr>
              <w:t xml:space="preserve">for these data items and </w:t>
            </w:r>
            <w:hyperlink w:history="true" r:id="R72e2eaca9efc4224">
              <w:r>
                <w:rPr>
                  <w:rStyle w:val="Hyperlink"/>
                </w:rPr>
                <w:t xml:space="preserve">Fact sheets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w:t>
            </w:r>
            <w:r>
              <w:rPr>
                <w:rStyle w:val="row-content-rich-text"/>
              </w:rPr>
              <w:t xml:space="preserve">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This means over 98% of all people in Australia on Census night were counted; this was an improvement of 1%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2011 Census was 2.6% (down from 3.8% in 2006).</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6.2% and 4.4% respectively (compared to 7.5% and 4.5% in 2006).</w:t>
            </w:r>
          </w:p>
          <w:p>
            <w:pPr>
              <w:spacing w:after="160"/>
            </w:pPr>
            <w:r>
              <w:rPr>
                <w:rStyle w:val="row-content-rich-text"/>
              </w:rPr>
              <w:t xml:space="preserve">An estimated 4% (Type of educational institution attending) and 1% (other variables) of responses are incorrect; in these cases responses are accepted in the order they appear on the form and extra responses are rejected.</w:t>
            </w:r>
          </w:p>
          <w:p>
            <w:pPr>
              <w:spacing w:after="160"/>
            </w:pPr>
            <w:r>
              <w:rPr>
                <w:rStyle w:val="row-content-rich-text"/>
              </w:rPr>
              <w:t xml:space="preserve">The Indigenous status item is used to ascertain Indigenous status of persons. The non-response rate for this variable was 4.9% (down from 5.7% in 2006).</w:t>
            </w:r>
          </w:p>
          <w:p>
            <w:pPr/>
            <w:r>
              <w:rPr>
                <w:rStyle w:val="row-content-rich-text"/>
              </w:rPr>
              <w:t xml:space="preserve">For further information see specific </w:t>
            </w:r>
            <w:hyperlink w:history="true" r:id="Rcedaab0ed4544cd6">
              <w:r>
                <w:rPr>
                  <w:rStyle w:val="Hyperlink"/>
                </w:rPr>
                <w:t xml:space="preserve">Data Quality Statements </w:t>
              </w:r>
            </w:hyperlink>
            <w:r>
              <w:rPr>
                <w:rStyle w:val="row-content-rich-text"/>
              </w:rPr>
              <w:t xml:space="preserve">and the </w:t>
            </w:r>
            <w:hyperlink w:history="true" r:id="R7cacb38f15b64827">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has been used in all surveys with education items since 2001 and allows the education and training items between different surveys to be compared.</w:t>
            </w:r>
          </w:p>
          <w:p>
            <w:pPr/>
            <w:r>
              <w:rPr>
                <w:rStyle w:val="row-content-rich-text"/>
              </w:rPr>
              <w:t xml:space="preserve">The Survey of Education and Work (ABS 2016b), Qualifications and Employment Outcomes (ABS 2016c) and the upcoming Work-Related Training and Adult Learning (ABS 2013) also provide information on educational participation and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2013. Work-Related Training and Adult Learning, Australia, Apr 2013. ABS Cat. no. 4234.0. Canberra: ABS.</w:t>
            </w:r>
          </w:p>
          <w:p>
            <w:pPr>
              <w:spacing w:after="160"/>
            </w:pPr>
            <w:r>
              <w:rPr>
                <w:rStyle w:val="row-content-rich-text"/>
              </w:rPr>
              <w:t xml:space="preserve">ABS 2016a. Census Dictionary, 2016. ABS Cat. no. 2901.0. Canberra: ABS.</w:t>
            </w:r>
          </w:p>
          <w:p>
            <w:pPr>
              <w:spacing w:after="160"/>
            </w:pPr>
            <w:r>
              <w:rPr>
                <w:rStyle w:val="row-content-rich-text"/>
              </w:rPr>
              <w:t xml:space="preserve">ABS 2016b. Education and Work, Australia, May 2016. ABS Cat. no. 6227.0. Canberra: ABS.</w:t>
            </w:r>
          </w:p>
          <w:p>
            <w:pPr/>
            <w:r>
              <w:rPr>
                <w:rStyle w:val="row-content-rich-text"/>
              </w:rPr>
              <w:t xml:space="preserve">ABS 2016c.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94ba7fbc0e42c2">
              <w:r>
                <w:rPr>
                  <w:rStyle w:val="Hyperlink"/>
                </w:rPr>
                <w:t xml:space="preserve">National Indigenous Reform Agreement: PI 15a-Proportion of Indigenous 20-64 year olds with or working towards a post-school qualification in Certificate level III or above, (Census data) 2014 QS</w:t>
              </w:r>
            </w:hyperlink>
          </w:p>
          <w:p>
            <w:pPr>
              <w:pStyle w:val="registration-status"/>
              <w:spacing w:before="0" w:after="0"/>
            </w:pPr>
            <w:hyperlink w:history="true" r:id="R87232752b6f548f8">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5502e083c79f4c80">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pStyle w:val="registration-status"/>
              <w:spacing w:before="0" w:after="0"/>
            </w:pPr>
            <w:hyperlink w:history="true" r:id="R83ac996a240744b6">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e6862f134e145ac">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a687645e796d48ad">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54e16a6b2a77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e592e4ba3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16a6b2a7745ca" /><Relationship Type="http://schemas.openxmlformats.org/officeDocument/2006/relationships/header" Target="/word/header1.xml" Id="Redcb750746654ec3" /><Relationship Type="http://schemas.openxmlformats.org/officeDocument/2006/relationships/settings" Target="/word/settings.xml" Id="R6fb89aa0fa524a98" /><Relationship Type="http://schemas.openxmlformats.org/officeDocument/2006/relationships/styles" Target="/word/styles.xml" Id="R3e54450777934bc8" /><Relationship Type="http://schemas.openxmlformats.org/officeDocument/2006/relationships/hyperlink" Target="https://meteor-uat.aihw.gov.au/RegistrationAuthority/9" TargetMode="External" Id="R81b886db20594da5" /><Relationship Type="http://schemas.openxmlformats.org/officeDocument/2006/relationships/hyperlink" Target="http://www.abs.gov.au/websitedbs/D3310114.nsf/4a256353001af3ed4b2562bb00121564/10ca14cb967e5b83ca2573ae00197b65!OpenDocument" TargetMode="External" Id="Refd079338d2e414e" /><Relationship Type="http://schemas.openxmlformats.org/officeDocument/2006/relationships/hyperlink" Target="http://www.abs.gov.au/websitedbs/censushome.nsf/4a256353001af3ed4b2562bb00121564/data" TargetMode="External" Id="R001a8ab2501d406d" /><Relationship Type="http://schemas.openxmlformats.org/officeDocument/2006/relationships/hyperlink" Target="mailto:client.services@abs.gov.au" TargetMode="External" Id="Rdd0d3ed195af4b57" /><Relationship Type="http://schemas.openxmlformats.org/officeDocument/2006/relationships/hyperlink" Target="http://www.abs.gov.au/websitedbs/censushome.nsf/home/dataquality?opendocument&amp;navpos=400" TargetMode="External" Id="R1eeeb2adf19645a7" /><Relationship Type="http://schemas.openxmlformats.org/officeDocument/2006/relationships/hyperlink" Target="http://www.abs.gov.au/websitedbs/censushome.nsf/home/statements?opendocument&amp;navpos=430" TargetMode="External" Id="R8ad839eb35d24618" /><Relationship Type="http://schemas.openxmlformats.org/officeDocument/2006/relationships/hyperlink" Target="http://www.abs.gov.au/websitedbs/censushome.nsf/home/factsheets?opendocument&amp;navpos=450" TargetMode="External" Id="R72e2eaca9efc4224" /><Relationship Type="http://schemas.openxmlformats.org/officeDocument/2006/relationships/hyperlink" Target="http://www.abs.gov.au/websitedbs/censushome.nsf/home/statements?opendocument&amp;navpos=430" TargetMode="External" Id="Rcedaab0ed4544cd6" /><Relationship Type="http://schemas.openxmlformats.org/officeDocument/2006/relationships/hyperlink" Target="http://www.abs.gov.au/websitedbs/censushome.nsf/home/nonresponserates?opendocument&amp;navpos=440" TargetMode="External" Id="R7cacb38f15b64827" /><Relationship Type="http://schemas.openxmlformats.org/officeDocument/2006/relationships/hyperlink" Target="https://meteor-uat.aihw.gov.au/content/567240" TargetMode="External" Id="R5494ba7fbc0e42c2" /><Relationship Type="http://schemas.openxmlformats.org/officeDocument/2006/relationships/hyperlink" Target="https://meteor-uat.aihw.gov.au/RegistrationAuthority/9" TargetMode="External" Id="R87232752b6f548f8" /><Relationship Type="http://schemas.openxmlformats.org/officeDocument/2006/relationships/hyperlink" Target="https://meteor-uat.aihw.gov.au/content/689611" TargetMode="External" Id="R5502e083c79f4c80" /><Relationship Type="http://schemas.openxmlformats.org/officeDocument/2006/relationships/hyperlink" Target="https://meteor-uat.aihw.gov.au/RegistrationAuthority/9" TargetMode="External" Id="R83ac996a240744b6" /><Relationship Type="http://schemas.openxmlformats.org/officeDocument/2006/relationships/hyperlink" Target="https://meteor-uat.aihw.gov.au/content/645416" TargetMode="External" Id="R3e6862f134e145ac" /><Relationship Type="http://schemas.openxmlformats.org/officeDocument/2006/relationships/hyperlink" Target="https://meteor-uat.aihw.gov.au/RegistrationAuthority/9" TargetMode="External" Id="Ra687645e796d48ad" /></Relationships>
</file>

<file path=word/_rels/header1.xml.rels>&#65279;<?xml version="1.0" encoding="utf-8"?><Relationships xmlns="http://schemas.openxmlformats.org/package/2006/relationships"><Relationship Type="http://schemas.openxmlformats.org/officeDocument/2006/relationships/image" Target="/media/image.png" Id="R360e592e4ba3434d" /></Relationships>
</file>