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0e61eaf7c041c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9c80b3e234135">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Australian Instituate of Health and Welfare (AIHW) publications on low birthweight.</w:t>
            </w:r>
          </w:p>
          <w:p>
            <w:pPr>
              <w:spacing w:after="160"/>
            </w:pPr>
            <w:r>
              <w:rPr>
                <w:rStyle w:val="row-content-rich-text"/>
              </w:rPr>
              <w:t xml:space="preserve">The Perinatal NMDS includes a standardised data element on birthweight and data are complete for over 99.9% of babies.</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2014, 0.2% of mothers who gave birth and 0.3%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4909c843018348e5">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the calendar year 2014, and for the aggregate 3-year period 2012–2014 for Indigenous status of the mother and 2013–2014 for Indigenous status of the baby.</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6621e94b160249e5">
              <w:r>
                <w:rPr>
                  <w:rStyle w:val="Hyperlink"/>
                </w:rPr>
                <w:t xml:space="preserve">Australia’s mothers and babies annual report</w:t>
              </w:r>
            </w:hyperlink>
          </w:p>
          <w:p>
            <w:pPr>
              <w:pStyle w:val="ListParagraph"/>
              <w:numPr>
                <w:ilvl w:val="0"/>
                <w:numId w:val="2"/>
              </w:numPr>
            </w:pPr>
            <w:hyperlink w:history="true" r:id="Rc4ab5e4b124d4f04">
              <w:r>
                <w:rPr>
                  <w:rStyle w:val="Hyperlink"/>
                </w:rPr>
                <w:t xml:space="preserve">perinatal data portal</w:t>
              </w:r>
            </w:hyperlink>
          </w:p>
          <w:p>
            <w:pPr>
              <w:pStyle w:val="ListParagraph"/>
              <w:numPr>
                <w:ilvl w:val="0"/>
                <w:numId w:val="2"/>
              </w:numPr>
            </w:pPr>
            <w:hyperlink w:history="true" r:id="R58efad8e9b704382">
              <w:r>
                <w:rPr>
                  <w:rStyle w:val="Hyperlink"/>
                </w:rPr>
                <w:t xml:space="preserve">National Core Maternity Indicators reports and data portal</w:t>
              </w:r>
            </w:hyperlink>
          </w:p>
          <w:p>
            <w:pPr>
              <w:pStyle w:val="ListParagraph"/>
              <w:numPr>
                <w:ilvl w:val="0"/>
                <w:numId w:val="2"/>
              </w:numPr>
            </w:pPr>
            <w:hyperlink w:history="true" r:id="R34963ae2b7494be9">
              <w:r>
                <w:rPr>
                  <w:rStyle w:val="Hyperlink"/>
                </w:rPr>
                <w:t xml:space="preserve">Indigenous mothers and their babies, Australia reports</w:t>
              </w:r>
            </w:hyperlink>
            <w:r>
              <w:rPr>
                <w:rStyle w:val="row-content-rich-text"/>
              </w:rPr>
              <w:t xml:space="preserve">. </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ed4aa2b06697446f">
              <w:r>
                <w:rPr>
                  <w:rStyle w:val="Hyperlink"/>
                </w:rPr>
                <w:t xml:space="preserve">Productivity Commission website</w:t>
              </w:r>
            </w:hyperlink>
            <w:r>
              <w:rPr>
                <w:rStyle w:val="row-content-rich-text"/>
              </w:rPr>
              <w:t xml:space="preserve">) and the </w:t>
            </w:r>
            <w:hyperlink w:history="true" r:id="Rb4122d0276c04db3">
              <w:r>
                <w:rPr>
                  <w:rStyle w:val="Hyperlink"/>
                </w:rPr>
                <w:t xml:space="preserve">Australia’s mothers and babies</w:t>
              </w:r>
            </w:hyperlink>
            <w:r>
              <w:rPr>
                <w:rStyle w:val="row-content-rich-text"/>
              </w:rPr>
              <w:t xml:space="preserve"> reports, and biennially in reports such as the </w:t>
            </w:r>
            <w:hyperlink w:history="true" r:id="R7b8f84960b654b55">
              <w:r>
                <w:rPr>
                  <w:rStyle w:val="Hyperlink"/>
                </w:rPr>
                <w:t xml:space="preserve">Aboriginal and Torres Strait Islander Health Performance Framework</w:t>
              </w:r>
            </w:hyperlink>
            <w:r>
              <w:rPr>
                <w:rStyle w:val="row-content-rich-text"/>
              </w:rPr>
              <w:t xml:space="preserve"> report, the </w:t>
            </w:r>
            <w:hyperlink w:history="true" r:id="Re61532f0ae384c13">
              <w:r>
                <w:rPr>
                  <w:rStyle w:val="Hyperlink"/>
                </w:rPr>
                <w:t xml:space="preserve">Health and Welfare of Australia’s Aboriginal and Torres Strait Islander Peoples</w:t>
              </w:r>
            </w:hyperlink>
            <w:r>
              <w:rPr>
                <w:rStyle w:val="row-content-rich-text"/>
              </w:rPr>
              <w:t xml:space="preserve"> and the </w:t>
            </w:r>
            <w:hyperlink w:history="true" r:id="R965553306dad4e9b">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w:t>
            </w:r>
            <w:hyperlink w:history="true" r:id="Rbe24c7cfc1c145b0">
              <w:r>
                <w:rPr>
                  <w:rStyle w:val="Hyperlink"/>
                  <w:i/>
                </w:rPr>
                <w:t xml:space="preserve">Australia’s mothers and babies</w:t>
              </w:r>
            </w:hyperlink>
            <w:r>
              <w:rPr>
                <w:rStyle w:val="row-content-rich-text"/>
              </w:rPr>
              <w:t xml:space="preserve">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7288f4f0a3634b1b">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e76fb7f18d0d4b10">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2014. The proportion of babies who were Indigenous was 5.3% in 2014. This varied by jurisdiction—ranging from around 2% in Victoria to 37%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2012, 72% of all Indigenous births (defined as births where either one or both parents were Indigenous) were to an Indigenous mother (ABS 2013).</w:t>
            </w:r>
          </w:p>
          <w:p>
            <w:pPr>
              <w:spacing w:after="160"/>
            </w:pPr>
            <w:r>
              <w:rPr>
                <w:rStyle w:val="row-content-rich-text"/>
              </w:rPr>
              <w:t xml:space="preserve">The proportion of mothers who were Indigenous ranged from 3.5–4.2% 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with only 0.04% of records for live born singleton babies missing birthweight information in 2014.</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2014, information on the Indigenous status of the mother was missing for 0.2% of mothers who gave birth and information on the Indigenous status of the baby was missing for 0.3% of babies born. Jurisdictional differences in the level of data missing for Indigenous status ranged from 0.0% to 1.8% for Indigenous status of the mother and from 0.0% to 2.1% for Indigenous status of the baby in 2014,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three-year combined data for the current reporting period (two-year combined data for Indigenous status of the baby).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the Health and Welfare of Australia’s Aboriginal and Torres Strait Islander Peoples, and the Overcoming Indigenous Disadvantage reports.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2014. Thus, for this reporting cycle, 2014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2013.  Births, Australia 2012.ABS Cat no. 3301.0. Canberra: ABS.</w:t>
            </w:r>
          </w:p>
          <w:p>
            <w:pPr/>
            <w:r>
              <w:rPr>
                <w:rStyle w:val="row-content-rich-text"/>
              </w:rPr>
              <w:t xml:space="preserve">AIHW (Australian Institute of Health and Welfare) 2017. Maternal and perinatal data. Viewed 3 February 2017, </w:t>
            </w:r>
            <w:hyperlink w:history="true" r:id="Rfd565ad34c624f4d">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1e3b8817c24e38">
              <w:r>
                <w:rPr>
                  <w:rStyle w:val="Hyperlink"/>
                </w:rPr>
                <w:t xml:space="preserve">National Indigenous Reform Agreement: PI 07—Proportion of babies born of low birthweight, 2015, Quality Statement</w:t>
              </w:r>
            </w:hyperlink>
          </w:p>
          <w:p>
            <w:pPr>
              <w:pStyle w:val="registration-status"/>
              <w:spacing w:before="0" w:after="0"/>
            </w:pPr>
            <w:hyperlink w:history="true" r:id="R1ce35c4d2c2f441e">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41002a370fdf46e8">
              <w:r>
                <w:rPr>
                  <w:rStyle w:val="Hyperlink"/>
                </w:rPr>
                <w:t xml:space="preserve">National Indigenous Reform Agreement: PI 07-Proportion of babies born of low birthweight, 2018; Quality Statement</w:t>
              </w:r>
            </w:hyperlink>
          </w:p>
          <w:p>
            <w:pPr>
              <w:pStyle w:val="registration-status"/>
              <w:spacing w:before="0" w:after="0"/>
            </w:pPr>
            <w:hyperlink w:history="true" r:id="R3d384f7076944967">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7e3dcdc047a14c63">
              <w:r>
                <w:rPr>
                  <w:rStyle w:val="Hyperlink"/>
                </w:rPr>
                <w:t xml:space="preserve">National Indigenous Reform Agreement: PI 01-Estimated life expectancy at birth, 2015-16; Quality Statement</w:t>
              </w:r>
            </w:hyperlink>
          </w:p>
          <w:p>
            <w:pPr>
              <w:pStyle w:val="registration-status"/>
              <w:spacing w:before="0" w:after="0"/>
            </w:pPr>
            <w:hyperlink w:history="true" r:id="R9041a420be744d7e">
              <w:r>
                <w:rPr>
                  <w:rStyle w:val="Hyperlink"/>
                  <w:color w:val="244061"/>
                </w:rPr>
                <w:t xml:space="preserve">Indigenous</w:t>
              </w:r>
            </w:hyperlink>
            <w:r>
              <w:rPr>
                <w:rStyle w:val="row-content"/>
                <w:color w:val="244061"/>
              </w:rPr>
              <w:t xml:space="preserve">, Superseded 07/02/2018</w:t>
            </w:r>
          </w:p>
          <w:p>
            <w:r>
              <w:br/>
            </w:r>
            <w:r>
              <w:rPr>
                <w:rStyle w:val="row-content"/>
              </w:rPr>
              <w:t xml:space="preserve">See also </w:t>
            </w:r>
            <w:hyperlink w:history="true" r:id="R49a668b661b149c6">
              <w:r>
                <w:rPr>
                  <w:rStyle w:val="Hyperlink"/>
                </w:rPr>
                <w:t xml:space="preserve">National Perinatal Data Collection, 2014: Quality Statement</w:t>
              </w:r>
            </w:hyperlink>
          </w:p>
          <w:p>
            <w:pPr>
              <w:pStyle w:val="registration-status"/>
              <w:spacing w:before="0" w:after="0"/>
            </w:pPr>
            <w:hyperlink w:history="true" r:id="Rf1b11e97c3b84178">
              <w:r>
                <w:rPr>
                  <w:rStyle w:val="Hyperlink"/>
                  <w:color w:val="244061"/>
                </w:rPr>
                <w:t xml:space="preserve">AIHW Data Quality Statements</w:t>
              </w:r>
            </w:hyperlink>
            <w:r>
              <w:rPr>
                <w:rStyle w:val="row-content"/>
                <w:color w:val="244061"/>
              </w:rPr>
              <w:t xml:space="preserve">, Superseded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2ac1b4f8f8b4dc2">
              <w:r>
                <w:rPr>
                  <w:rStyle w:val="Hyperlink"/>
                </w:rPr>
                <w:t xml:space="preserve">National Indigenous Reform Agreement: PI 07—Proportion of babies born of low birthweight, 2017</w:t>
              </w:r>
            </w:hyperlink>
          </w:p>
          <w:p>
            <w:pPr>
              <w:pStyle w:val="registration-status"/>
              <w:spacing w:before="0" w:after="0"/>
            </w:pPr>
            <w:hyperlink w:history="true" r:id="R54345689d03f4a10">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f27692aa7e56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5661b31a6d45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692aa7e56485f" /><Relationship Type="http://schemas.openxmlformats.org/officeDocument/2006/relationships/header" Target="/word/header1.xml" Id="Rf6526ef40b7e475b" /><Relationship Type="http://schemas.openxmlformats.org/officeDocument/2006/relationships/settings" Target="/word/settings.xml" Id="R9e809583175d4ed2" /><Relationship Type="http://schemas.openxmlformats.org/officeDocument/2006/relationships/styles" Target="/word/styles.xml" Id="R80d0ff937f244ae5" /><Relationship Type="http://schemas.openxmlformats.org/officeDocument/2006/relationships/numbering" Target="/word/numbering.xml" Id="R4c6d66cb393b47a4" /><Relationship Type="http://schemas.openxmlformats.org/officeDocument/2006/relationships/hyperlink" Target="https://meteor-uat.aihw.gov.au/RegistrationAuthority/9" TargetMode="External" Id="R7ef9c80b3e234135" /><Relationship Type="http://schemas.openxmlformats.org/officeDocument/2006/relationships/hyperlink" Target="http://www.aihw.gov.au/" TargetMode="External" Id="R4909c843018348e5" /><Relationship Type="http://schemas.openxmlformats.org/officeDocument/2006/relationships/hyperlink" Target="http://www.aihw.gov.au/publication-detail/?id=60129557656" TargetMode="External" Id="R6621e94b160249e5" /><Relationship Type="http://schemas.openxmlformats.org/officeDocument/2006/relationships/hyperlink" Target="http://www.aihw.gov.au/perinatal-data/" TargetMode="External" Id="Rc4ab5e4b124d4f04" /><Relationship Type="http://schemas.openxmlformats.org/officeDocument/2006/relationships/hyperlink" Target="http://www.aihw.gov.au/ncmi/" TargetMode="External" Id="R58efad8e9b704382" /><Relationship Type="http://schemas.openxmlformats.org/officeDocument/2006/relationships/hyperlink" Target="http://www.aihw.gov.au/publication-detail/?id=6442468038" TargetMode="External" Id="R34963ae2b7494be9" /><Relationship Type="http://schemas.openxmlformats.org/officeDocument/2006/relationships/hyperlink" Target="http://www.pc.gov.au/research/supporting/national-agreements" TargetMode="External" Id="Red4aa2b06697446f" /><Relationship Type="http://schemas.openxmlformats.org/officeDocument/2006/relationships/hyperlink" Target="http://www.aihw.gov.au/mothers-and-babies/" TargetMode="External" Id="Rb4122d0276c04db3" /><Relationship Type="http://schemas.openxmlformats.org/officeDocument/2006/relationships/hyperlink" Target="http://www.aihw.gov.au/indigenous-data/health-performance-framework/" TargetMode="External" Id="R7b8f84960b654b55" /><Relationship Type="http://schemas.openxmlformats.org/officeDocument/2006/relationships/hyperlink" Target="http://www.aihw.gov.au/publication-detail/?id=60129550168" TargetMode="External" Id="Re61532f0ae384c13" /><Relationship Type="http://schemas.openxmlformats.org/officeDocument/2006/relationships/hyperlink" Target="http://www.pc.gov.au/research/recurring/overcoming-indigenous-disadvantage" TargetMode="External" Id="R965553306dad4e9b" /><Relationship Type="http://schemas.openxmlformats.org/officeDocument/2006/relationships/hyperlink" Target="http://www.aihw.gov.au/mothers-and-babies/" TargetMode="External" Id="Rbe24c7cfc1c145b0" /><Relationship Type="http://schemas.openxmlformats.org/officeDocument/2006/relationships/hyperlink" Target="https://meteor-uat.aihw.gov.au/content/181162" TargetMode="External" Id="R7288f4f0a3634b1b" /><Relationship Type="http://schemas.openxmlformats.org/officeDocument/2006/relationships/hyperlink" Target="http://maternitymatrix.aihw.gov.au/Pages/About-the-MIM.aspx" TargetMode="External" Id="Re76fb7f18d0d4b10" /><Relationship Type="http://schemas.openxmlformats.org/officeDocument/2006/relationships/hyperlink" Target="http://www.aihw.gov.au/mothers-and-babies/" TargetMode="External" Id="Rfd565ad34c624f4d" /><Relationship Type="http://schemas.openxmlformats.org/officeDocument/2006/relationships/hyperlink" Target="https://meteor-uat.aihw.gov.au/content/593456" TargetMode="External" Id="R481e3b8817c24e38" /><Relationship Type="http://schemas.openxmlformats.org/officeDocument/2006/relationships/hyperlink" Target="https://meteor-uat.aihw.gov.au/RegistrationAuthority/9" TargetMode="External" Id="R1ce35c4d2c2f441e" /><Relationship Type="http://schemas.openxmlformats.org/officeDocument/2006/relationships/hyperlink" Target="https://meteor-uat.aihw.gov.au/content/689650" TargetMode="External" Id="R41002a370fdf46e8" /><Relationship Type="http://schemas.openxmlformats.org/officeDocument/2006/relationships/hyperlink" Target="https://meteor-uat.aihw.gov.au/RegistrationAuthority/9" TargetMode="External" Id="R3d384f7076944967" /><Relationship Type="http://schemas.openxmlformats.org/officeDocument/2006/relationships/hyperlink" Target="https://meteor-uat.aihw.gov.au/content/664675" TargetMode="External" Id="R7e3dcdc047a14c63" /><Relationship Type="http://schemas.openxmlformats.org/officeDocument/2006/relationships/hyperlink" Target="https://meteor-uat.aihw.gov.au/RegistrationAuthority/9" TargetMode="External" Id="R9041a420be744d7e" /><Relationship Type="http://schemas.openxmlformats.org/officeDocument/2006/relationships/hyperlink" Target="https://meteor-uat.aihw.gov.au/content/657522" TargetMode="External" Id="R49a668b661b149c6" /><Relationship Type="http://schemas.openxmlformats.org/officeDocument/2006/relationships/hyperlink" Target="https://meteor-uat.aihw.gov.au/RegistrationAuthority/8" TargetMode="External" Id="Rf1b11e97c3b84178" /><Relationship Type="http://schemas.openxmlformats.org/officeDocument/2006/relationships/hyperlink" Target="https://meteor-uat.aihw.gov.au/content/645396" TargetMode="External" Id="Rf2ac1b4f8f8b4dc2" /><Relationship Type="http://schemas.openxmlformats.org/officeDocument/2006/relationships/hyperlink" Target="https://meteor-uat.aihw.gov.au/RegistrationAuthority/9" TargetMode="External" Id="R54345689d03f4a10" /></Relationships>
</file>

<file path=word/_rels/header1.xml.rels>&#65279;<?xml version="1.0" encoding="utf-8"?><Relationships xmlns="http://schemas.openxmlformats.org/package/2006/relationships"><Relationship Type="http://schemas.openxmlformats.org/officeDocument/2006/relationships/image" Target="/media/image.png" Id="R2f5661b31a6d456b" /></Relationships>
</file>