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01e369e55a44c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682d6e688493e">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95 per cent of all Indigenous 4 year 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6801caf2744027">
              <w:r>
                <w:rPr>
                  <w:rStyle w:val="Hyperlink"/>
                </w:rPr>
                <w:t xml:space="preserve">National Indigenous Reform Agreement (2017)</w:t>
              </w:r>
            </w:hyperlink>
          </w:p>
          <w:p>
            <w:pPr>
              <w:pStyle w:val="registration-status"/>
              <w:spacing w:before="0" w:after="0"/>
            </w:pPr>
            <w:hyperlink w:history="true" r:id="R038b3423e4194306">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3bb3f0e3b246ac">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232066e376a6481a">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980d563d77a4a54">
              <w:r>
                <w:rPr>
                  <w:rStyle w:val="Hyperlink"/>
                </w:rPr>
                <w:t xml:space="preserve">National Indigenous Reform Agreement: PI 10-Proportion of Indigenous children who are enrolled in (and attending, where possible to measure) a preschool program in the year before formal schooling, 2015-16; Quality Statement</w:t>
              </w:r>
            </w:hyperlink>
          </w:p>
          <w:p>
            <w:pPr>
              <w:pStyle w:val="registration-status"/>
              <w:spacing w:before="0" w:after="0"/>
            </w:pPr>
            <w:hyperlink w:history="true" r:id="Rbb6e3b62be604365">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children who are enrolled in a preschool program in the year before full-time schooling.</w:t>
            </w:r>
          </w:p>
          <w:p>
            <w:pPr>
              <w:spacing w:after="160"/>
            </w:pPr>
            <w:r>
              <w:rPr>
                <w:rStyle w:val="row-content-rich-text"/>
              </w:rPr>
              <w:t xml:space="preserve">Measure (b): 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ed2e4268e24679">
              <w:r>
                <w:rPr>
                  <w:rStyle w:val="Hyperlink"/>
                </w:rPr>
                <w:t xml:space="preserve">Person—date of birth, DDMMYYYY</w:t>
              </w:r>
            </w:hyperlink>
          </w:p>
          <w:p>
            <w:r>
              <w:rPr>
                <w:rStyle w:val="row-content"/>
                <w:b/>
              </w:rPr>
              <w:t xml:space="preserve">NMDS / DSS</w:t>
            </w:r>
          </w:p>
          <w:p>
            <w:hyperlink w:history="true" r:id="R3dd33074cf654b4b">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1748cbad0a174f58">
              <w:r>
                <w:rPr>
                  <w:rStyle w:val="Hyperlink"/>
                </w:rPr>
                <w:t xml:space="preserve">Child—early childhood education program attendance indicator, yes/no code N</w:t>
              </w:r>
            </w:hyperlink>
          </w:p>
          <w:p>
            <w:r>
              <w:rPr>
                <w:rStyle w:val="row-content"/>
                <w:b/>
              </w:rPr>
              <w:t xml:space="preserve">NMDS / DSS</w:t>
            </w:r>
          </w:p>
          <w:p>
            <w:hyperlink w:history="true" r:id="R4ad4617dc586409e">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093f1d2a4b894ee8">
              <w:r>
                <w:rPr>
                  <w:rStyle w:val="Hyperlink"/>
                </w:rPr>
                <w:t xml:space="preserve">Child—early childhood education program enrolment indicator, yes/no code N</w:t>
              </w:r>
            </w:hyperlink>
          </w:p>
          <w:p>
            <w:r>
              <w:rPr>
                <w:rStyle w:val="row-content"/>
                <w:b/>
              </w:rPr>
              <w:t xml:space="preserve">NMDS / DSS</w:t>
            </w:r>
          </w:p>
          <w:p>
            <w:hyperlink w:history="true" r:id="R76910d0404454df6">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67335f8454aa4183">
              <w:r>
                <w:rPr>
                  <w:rStyle w:val="Hyperlink"/>
                </w:rPr>
                <w:t xml:space="preserve">Person—Indigenous status, code N</w:t>
              </w:r>
            </w:hyperlink>
          </w:p>
          <w:p>
            <w:r>
              <w:rPr>
                <w:rStyle w:val="row-content"/>
                <w:b/>
              </w:rPr>
              <w:t xml:space="preserve">NMDS / DSS</w:t>
            </w:r>
          </w:p>
          <w:p>
            <w:hyperlink w:history="true" r:id="R3e72e47e66b94fc9">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 —the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 — counts of children aged 4 years who are enrolled in school (early starters) have been subtracted from the population denominator.</w:t>
            </w:r>
          </w:p>
          <w:p>
            <w:pPr>
              <w:pStyle w:val="ListParagraph"/>
              <w:numPr>
                <w:ilvl w:val="0"/>
                <w:numId w:val="2"/>
              </w:numPr>
            </w:pPr>
            <w:r>
              <w:rPr>
                <w:rStyle w:val="row-content-rich-text"/>
              </w:rPr>
              <w:t xml:space="preserve">Adjusted population — adjusted population projections of Indigenous children aged 4 years in 2015 take account of the undercount for those aged 0 years at the time of the 2011 Census of Population and Housing. This method replaced the 2015 projection of the 4 year old Indigenous population with the average of the 4 year old population projection for 2014 and 2016.</w:t>
            </w:r>
          </w:p>
          <w:p>
            <w:pPr/>
            <w:r>
              <w:rPr>
                <w:rStyle w:val="row-content-rich-text"/>
              </w:rPr>
              <w:t xml:space="preserve">Measure (b): The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Students—Full-time</w:t>
            </w:r>
          </w:p>
          <w:p>
            <w:r>
              <w:rPr>
                <w:rStyle w:val="row-content"/>
              </w:rPr>
              <w:t xml:space="preserve">Students—Age</w:t>
            </w:r>
          </w:p>
          <w:p>
            <w:r>
              <w:rPr>
                <w:rStyle w:val="row-content"/>
                <w:b/>
              </w:rPr>
              <w:t xml:space="preserve">Data Source</w:t>
            </w:r>
          </w:p>
          <w:p>
            <w:hyperlink w:history="true" r:id="Rc6a17e68d36942e7">
              <w:r>
                <w:rPr>
                  <w:rStyle w:val="Hyperlink"/>
                </w:rPr>
                <w:t xml:space="preserve">National Schools Statistics Collection</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c4e1768a95b43bf">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90fc95edd1e4b9b">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02e7d2cdfc2f4186">
              <w:r>
                <w:rPr>
                  <w:rStyle w:val="Hyperlink"/>
                </w:rPr>
                <w:t xml:space="preserve">Child—early childhood education program enrolment indicator, yes/no code N</w:t>
              </w:r>
            </w:hyperlink>
          </w:p>
          <w:p>
            <w:r>
              <w:rPr>
                <w:rStyle w:val="row-content"/>
                <w:b/>
              </w:rPr>
              <w:t xml:space="preserve">NMDS / DSS</w:t>
            </w:r>
          </w:p>
          <w:p>
            <w:hyperlink w:history="true" r:id="Rcb564f76ff444db1">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(2015):</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Inner/Outer regional areas; Remote/Very remote areas).</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—not applicable (first time these Measures have been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 by:</w:t>
            </w:r>
          </w:p>
          <w:p>
            <w:pPr>
              <w:pStyle w:val="ListParagraph"/>
              <w:numPr>
                <w:ilvl w:val="0"/>
                <w:numId w:val="5"/>
              </w:numPr>
            </w:pPr>
            <w:r>
              <w:rPr>
                <w:rStyle w:val="row-content-rich-text"/>
              </w:rPr>
              <w:t xml:space="preserve">for </w:t>
            </w:r>
            <w:r>
              <w:rPr>
                <w:rStyle w:val="row-content-rich-text"/>
                <w:b/>
              </w:rPr>
              <w:t xml:space="preserve">attendance and enrolment </w:t>
            </w:r>
            <w:r>
              <w:rPr>
                <w:rStyle w:val="row-content-rich-text"/>
              </w:rPr>
              <w:t xml:space="preserve">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ABS Australian Statistical Geography Standard (ASGS)).</w:t>
            </w:r>
          </w:p>
          <w:p>
            <w:pPr>
              <w:pStyle w:val="ListParagraph"/>
              <w:numPr>
                <w:ilvl w:val="0"/>
                <w:numId w:val="5"/>
              </w:numPr>
            </w:pPr>
            <w:r>
              <w:rPr>
                <w:rStyle w:val="row-content-rich-text"/>
              </w:rPr>
              <w:t xml:space="preserve">for </w:t>
            </w:r>
            <w:r>
              <w:rPr>
                <w:rStyle w:val="row-content-rich-text"/>
                <w:b/>
              </w:rPr>
              <w:t xml:space="preserve">enrolment only </w:t>
            </w:r>
            <w:r>
              <w:rPr>
                <w:rStyle w:val="row-content-rich-text"/>
              </w:rPr>
              <w:t xml:space="preserve">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w:t>
            </w:r>
            <w:r>
              <w:rPr>
                <w:rStyle w:val="row-content-rich-text"/>
                <w:b/>
              </w:rPr>
              <w:t xml:space="preserve">attendance </w:t>
            </w:r>
            <w:r>
              <w:rPr>
                <w:rStyle w:val="row-content-rich-text"/>
              </w:rPr>
              <w:t xml:space="preserve">not stated Indigenous status is excluded from the numerator).</w:t>
            </w:r>
          </w:p>
          <w:p>
            <w:pPr>
              <w:spacing w:after="160"/>
            </w:pPr>
            <w:r>
              <w:rPr>
                <w:rStyle w:val="row-content-rich-text"/>
              </w:rPr>
              <w:t xml:space="preserve">This performance indicator should use child level data excluding repeaters where available, calculated using a </w:t>
            </w:r>
            <w:hyperlink w:history="true" r:id="R2522b7d5bfaf46f7">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Where available, the count of ‘Children in a preschool program in the year before full-time schooling’ (YBFS) is to be used. This count includes all children aged 4 and 5 years who were enrolled in and attended an early childhood education program in the YBFS for the first time in the collection year (that is,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2015’) is to be used. This count includes all children aged 4 and 5 years old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of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1c62ce4b7841a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fb3b3b858c4641">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rPr>
              <w:t xml:space="preserve"> </w:t>
            </w:r>
          </w:p>
          <w:p>
            <w:r>
              <w:rPr>
                <w:rStyle w:val="row-content"/>
                <w:b/>
                <w:color w:val="000000"/>
              </w:rPr>
              <w:t xml:space="preserve">Data Source</w:t>
            </w:r>
          </w:p>
          <w:p>
            <w:hyperlink w:history="true" r:id="Rd88772ef5044496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e7bfd317acb4dc7">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7a46f078cd431d">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9c5675f5a8458c">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pStyle w:val="registration-status"/>
              <w:spacing w:before="0" w:after="0"/>
            </w:pPr>
            <w:hyperlink w:history="true" r:id="R876b0457a517479d">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3ed99d7652024449">
              <w:r>
                <w:rPr>
                  <w:rStyle w:val="Hyperlink"/>
                </w:rPr>
                <w:t xml:space="preserve">National Indigenous Reform Agreement (2017)</w:t>
              </w:r>
            </w:hyperlink>
          </w:p>
          <w:p>
            <w:pPr>
              <w:pStyle w:val="registration-status"/>
              <w:spacing w:before="0" w:after="0"/>
            </w:pPr>
            <w:hyperlink w:history="true" r:id="R9efb67caeeb34c6d">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6a9cd4f50cd840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200f05628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cd4f50cd8405d" /><Relationship Type="http://schemas.openxmlformats.org/officeDocument/2006/relationships/header" Target="/word/header1.xml" Id="Rc72b5076378d42be" /><Relationship Type="http://schemas.openxmlformats.org/officeDocument/2006/relationships/settings" Target="/word/settings.xml" Id="Rb72533bdc5a848dd" /><Relationship Type="http://schemas.openxmlformats.org/officeDocument/2006/relationships/styles" Target="/word/styles.xml" Id="R16c8aadf9a6b4dea" /><Relationship Type="http://schemas.openxmlformats.org/officeDocument/2006/relationships/numbering" Target="/word/numbering.xml" Id="R2e492f69a5d645f0" /><Relationship Type="http://schemas.openxmlformats.org/officeDocument/2006/relationships/hyperlink" Target="https://meteor-uat.aihw.gov.au/RegistrationAuthority/9" TargetMode="External" Id="Reb6682d6e688493e" /><Relationship Type="http://schemas.openxmlformats.org/officeDocument/2006/relationships/hyperlink" Target="https://meteor-uat.aihw.gov.au/content/645344" TargetMode="External" Id="Rb16801caf2744027" /><Relationship Type="http://schemas.openxmlformats.org/officeDocument/2006/relationships/hyperlink" Target="https://meteor-uat.aihw.gov.au/RegistrationAuthority/9" TargetMode="External" Id="R038b3423e4194306" /><Relationship Type="http://schemas.openxmlformats.org/officeDocument/2006/relationships/hyperlink" Target="https://meteor-uat.aihw.gov.au/content/645879" TargetMode="External" Id="R973bb3f0e3b246ac" /><Relationship Type="http://schemas.openxmlformats.org/officeDocument/2006/relationships/hyperlink" Target="https://meteor-uat.aihw.gov.au/RegistrationAuthority/9" TargetMode="External" Id="R232066e376a6481a" /><Relationship Type="http://schemas.openxmlformats.org/officeDocument/2006/relationships/hyperlink" Target="https://meteor-uat.aihw.gov.au/content/664694" TargetMode="External" Id="Rd980d563d77a4a54" /><Relationship Type="http://schemas.openxmlformats.org/officeDocument/2006/relationships/hyperlink" Target="https://meteor-uat.aihw.gov.au/RegistrationAuthority/9" TargetMode="External" Id="Rbb6e3b62be604365" /><Relationship Type="http://schemas.openxmlformats.org/officeDocument/2006/relationships/hyperlink" Target="https://meteor-uat.aihw.gov.au/content/287007" TargetMode="External" Id="R1ced2e4268e24679" /><Relationship Type="http://schemas.openxmlformats.org/officeDocument/2006/relationships/hyperlink" Target="https://meteor-uat.aihw.gov.au/content/602247" TargetMode="External" Id="R3dd33074cf654b4b" /><Relationship Type="http://schemas.openxmlformats.org/officeDocument/2006/relationships/hyperlink" Target="https://meteor-uat.aihw.gov.au/content/602298" TargetMode="External" Id="R1748cbad0a174f58" /><Relationship Type="http://schemas.openxmlformats.org/officeDocument/2006/relationships/hyperlink" Target="https://meteor-uat.aihw.gov.au/content/602247" TargetMode="External" Id="R4ad4617dc586409e" /><Relationship Type="http://schemas.openxmlformats.org/officeDocument/2006/relationships/hyperlink" Target="https://meteor-uat.aihw.gov.au/content/602301" TargetMode="External" Id="R093f1d2a4b894ee8" /><Relationship Type="http://schemas.openxmlformats.org/officeDocument/2006/relationships/hyperlink" Target="https://meteor-uat.aihw.gov.au/content/602247" TargetMode="External" Id="R76910d0404454df6" /><Relationship Type="http://schemas.openxmlformats.org/officeDocument/2006/relationships/hyperlink" Target="https://meteor-uat.aihw.gov.au/content/602543" TargetMode="External" Id="R67335f8454aa4183" /><Relationship Type="http://schemas.openxmlformats.org/officeDocument/2006/relationships/hyperlink" Target="https://meteor-uat.aihw.gov.au/content/602247" TargetMode="External" Id="R3e72e47e66b94fc9" /><Relationship Type="http://schemas.openxmlformats.org/officeDocument/2006/relationships/hyperlink" Target="https://meteor-uat.aihw.gov.au/content/396607" TargetMode="External" Id="Rc6a17e68d36942e7" /><Relationship Type="http://schemas.openxmlformats.org/officeDocument/2006/relationships/hyperlink" Target="https://meteor-uat.aihw.gov.au/content/585823" TargetMode="External" Id="R3c4e1768a95b43bf" /><Relationship Type="http://schemas.openxmlformats.org/officeDocument/2006/relationships/hyperlink" Target="https://meteor-uat.aihw.gov.au/content/585844" TargetMode="External" Id="Re90fc95edd1e4b9b" /><Relationship Type="http://schemas.openxmlformats.org/officeDocument/2006/relationships/hyperlink" Target="https://meteor-uat.aihw.gov.au/content/602301" TargetMode="External" Id="R02e7d2cdfc2f4186" /><Relationship Type="http://schemas.openxmlformats.org/officeDocument/2006/relationships/hyperlink" Target="https://meteor-uat.aihw.gov.au/content/602247" TargetMode="External" Id="Rcb564f76ff444db1" /><Relationship Type="http://schemas.openxmlformats.org/officeDocument/2006/relationships/hyperlink" Target="https://meteor-uat.aihw.gov.au/content/349895" TargetMode="External" Id="R2522b7d5bfaf46f7" /><Relationship Type="http://schemas.openxmlformats.org/officeDocument/2006/relationships/hyperlink" Target="https://meteor-uat.aihw.gov.au/content/410674" TargetMode="External" Id="Rc31c62ce4b7841a4" /><Relationship Type="http://schemas.openxmlformats.org/officeDocument/2006/relationships/hyperlink" Target="https://meteor-uat.aihw.gov.au/content/396607" TargetMode="External" Id="R0efb3b3b858c4641" /><Relationship Type="http://schemas.openxmlformats.org/officeDocument/2006/relationships/hyperlink" Target="https://meteor-uat.aihw.gov.au/content/585823" TargetMode="External" Id="Rd88772ef50444969" /><Relationship Type="http://schemas.openxmlformats.org/officeDocument/2006/relationships/hyperlink" Target="https://meteor-uat.aihw.gov.au/content/585844" TargetMode="External" Id="Rce7bfd317acb4dc7" /><Relationship Type="http://schemas.openxmlformats.org/officeDocument/2006/relationships/hyperlink" Target="https://meteor-uat.aihw.gov.au/content/410271" TargetMode="External" Id="Rc97a46f078cd431d" /><Relationship Type="http://schemas.openxmlformats.org/officeDocument/2006/relationships/hyperlink" Target="https://meteor-uat.aihw.gov.au/content/579083" TargetMode="External" Id="R459c5675f5a8458c" /><Relationship Type="http://schemas.openxmlformats.org/officeDocument/2006/relationships/hyperlink" Target="https://meteor-uat.aihw.gov.au/RegistrationAuthority/9" TargetMode="External" Id="R876b0457a517479d" /><Relationship Type="http://schemas.openxmlformats.org/officeDocument/2006/relationships/hyperlink" Target="https://meteor-uat.aihw.gov.au/content/645344" TargetMode="External" Id="R3ed99d7652024449" /><Relationship Type="http://schemas.openxmlformats.org/officeDocument/2006/relationships/hyperlink" Target="https://meteor-uat.aihw.gov.au/RegistrationAuthority/9" TargetMode="External" Id="R9efb67caeeb34c6d" /></Relationships>
</file>

<file path=word/_rels/header1.xml.rels>&#65279;<?xml version="1.0" encoding="utf-8"?><Relationships xmlns="http://schemas.openxmlformats.org/package/2006/relationships"><Relationship Type="http://schemas.openxmlformats.org/officeDocument/2006/relationships/image" Target="/media/image.png" Id="R622200f0562848a1" /></Relationships>
</file>