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48f81b6fd40d4" /></Relationships>
</file>

<file path=word/document.xml><?xml version="1.0" encoding="utf-8"?>
<w:document xmlns:r="http://schemas.openxmlformats.org/officeDocument/2006/relationships" xmlns:w="http://schemas.openxmlformats.org/wordprocessingml/2006/main">
  <w:body>
    <w:p>
      <w:pPr>
        <w:pStyle w:val="Title"/>
      </w:pPr>
      <w:r>
        <w:t>Better Cardiac Care measures for Aboriginal and Torres Strait Islander people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Better Cardiac Care measures for Aboriginal and Torres Strait Islander people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20c148f18d462f">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Better Cardiac Care for Aboriginal and Torres Strait Islander People project is an initiative of the Australian Health Ministers’ Advisory Council. It aims to reduce mortality and morbidity from cardiac conditions among Indigenous Australians by increasing access to services, better managing risk factors and treatment, and improving care coordination.</w:t>
            </w:r>
          </w:p>
          <w:p>
            <w:pPr/>
            <w:r>
              <w:rPr>
                <w:rStyle w:val="row-content-rich-text"/>
              </w:rPr>
              <w:t xml:space="preserve">A set of 21 Better Cardiac Care measures was developed to monitor the success of the project. The complete list of 21 measures is available in the </w:t>
            </w:r>
            <w:r>
              <w:rPr>
                <w:rStyle w:val="row-content-rich-text"/>
                <w:i/>
              </w:rPr>
              <w:t xml:space="preserve">Better Cardiac Care measures for Aboriginal and Torres Strait Islander people: second national report 2016 </w:t>
            </w:r>
            <w:r>
              <w:rPr>
                <w:rStyle w:val="row-content-rich-text"/>
              </w:rPr>
              <w:t xml:space="preserve">(AIHW 2016). Data are available to report on many, but not all, of the measures. Indicator specifications have been developed for the 12 measures that have been reported to-date.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5f5ddc1ca4a40d4">
              <w:r>
                <w:rPr>
                  <w:rStyle w:val="Hyperlink"/>
                </w:rPr>
                <w:t xml:space="preserve">Indigenous Better Cardiac Care measure: 1.1-Annual health assessments, 2016</w:t>
              </w:r>
            </w:hyperlink>
          </w:p>
          <w:p>
            <w:pPr>
              <w:pStyle w:val="registration-status"/>
              <w:spacing w:before="0" w:after="0"/>
            </w:pPr>
            <w:hyperlink w:history="true" r:id="Re92763e3225943ed">
              <w:r>
                <w:rPr>
                  <w:rStyle w:val="Hyperlink"/>
                  <w:color w:val="244061"/>
                </w:rPr>
                <w:t xml:space="preserve">Health!</w:t>
              </w:r>
            </w:hyperlink>
            <w:r>
              <w:rPr>
                <w:rStyle w:val="row-content"/>
                <w:color w:val="244061"/>
              </w:rPr>
              <w:t xml:space="preserve">, Standard 17/08/2017</w:t>
            </w:r>
          </w:p>
          <w:p>
            <w:r>
              <w:br/>
            </w:r>
            <w:hyperlink w:history="true" r:id="Ra3b2c4d3445c48b7">
              <w:r>
                <w:rPr>
                  <w:rStyle w:val="Hyperlink"/>
                </w:rPr>
                <w:t xml:space="preserve">Indigenous Better Cardiac Care measure: 1.3-Primary care practitioner follow-up, 2016</w:t>
              </w:r>
            </w:hyperlink>
          </w:p>
          <w:p>
            <w:pPr>
              <w:pStyle w:val="registration-status"/>
              <w:spacing w:before="0" w:after="0"/>
            </w:pPr>
            <w:hyperlink w:history="true" r:id="R077f9b5fd71f4cd9">
              <w:r>
                <w:rPr>
                  <w:rStyle w:val="Hyperlink"/>
                  <w:color w:val="244061"/>
                </w:rPr>
                <w:t xml:space="preserve">Health!</w:t>
              </w:r>
            </w:hyperlink>
            <w:r>
              <w:rPr>
                <w:rStyle w:val="row-content"/>
                <w:color w:val="244061"/>
              </w:rPr>
              <w:t xml:space="preserve">, Standard 17/08/2017</w:t>
            </w:r>
          </w:p>
          <w:p>
            <w:r>
              <w:br/>
            </w:r>
            <w:hyperlink w:history="true" r:id="R3251daf82d424e53">
              <w:r>
                <w:rPr>
                  <w:rStyle w:val="Hyperlink"/>
                </w:rPr>
                <w:t xml:space="preserve">Indigenous Better Cardiac Care measure: 2.1-Cardiac-related diagnostic tests, 2016</w:t>
              </w:r>
            </w:hyperlink>
          </w:p>
          <w:p>
            <w:pPr>
              <w:pStyle w:val="registration-status"/>
              <w:spacing w:before="0" w:after="0"/>
            </w:pPr>
            <w:hyperlink w:history="true" r:id="R327977febaab4953">
              <w:r>
                <w:rPr>
                  <w:rStyle w:val="Hyperlink"/>
                  <w:color w:val="244061"/>
                </w:rPr>
                <w:t xml:space="preserve">Health!</w:t>
              </w:r>
            </w:hyperlink>
            <w:r>
              <w:rPr>
                <w:rStyle w:val="row-content"/>
                <w:color w:val="244061"/>
              </w:rPr>
              <w:t xml:space="preserve">, Standard 17/08/2017</w:t>
            </w:r>
          </w:p>
          <w:p>
            <w:r>
              <w:br/>
            </w:r>
            <w:hyperlink w:history="true" r:id="R26e203978f4f4e2d">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30f505a977af4f79">
              <w:r>
                <w:rPr>
                  <w:rStyle w:val="Hyperlink"/>
                  <w:color w:val="244061"/>
                </w:rPr>
                <w:t xml:space="preserve">Health!</w:t>
              </w:r>
            </w:hyperlink>
            <w:r>
              <w:rPr>
                <w:rStyle w:val="row-content"/>
                <w:color w:val="244061"/>
              </w:rPr>
              <w:t xml:space="preserve">, Standard 17/08/2017</w:t>
            </w:r>
          </w:p>
          <w:p>
            <w:r>
              <w:br/>
            </w:r>
            <w:hyperlink w:history="true" r:id="R8071c3f9a3b14734">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6326f9d8a12440e2">
              <w:r>
                <w:rPr>
                  <w:rStyle w:val="Hyperlink"/>
                  <w:color w:val="244061"/>
                </w:rPr>
                <w:t xml:space="preserve">Health!</w:t>
              </w:r>
            </w:hyperlink>
            <w:r>
              <w:rPr>
                <w:rStyle w:val="row-content"/>
                <w:color w:val="244061"/>
              </w:rPr>
              <w:t xml:space="preserve">, Standard 17/08/2017</w:t>
            </w:r>
          </w:p>
          <w:p>
            <w:r>
              <w:br/>
            </w:r>
            <w:hyperlink w:history="true" r:id="R431dd72a4fb94a46">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22fd1e9d0a64400c">
              <w:r>
                <w:rPr>
                  <w:rStyle w:val="Hyperlink"/>
                  <w:color w:val="244061"/>
                </w:rPr>
                <w:t xml:space="preserve">Health!</w:t>
              </w:r>
            </w:hyperlink>
            <w:r>
              <w:rPr>
                <w:rStyle w:val="row-content"/>
                <w:color w:val="244061"/>
              </w:rPr>
              <w:t xml:space="preserve">, Standard 17/08/2017</w:t>
            </w:r>
          </w:p>
          <w:p>
            <w:r>
              <w:br/>
            </w:r>
            <w:hyperlink w:history="true" r:id="Ref6b1c370c634191">
              <w:r>
                <w:rPr>
                  <w:rStyle w:val="Hyperlink"/>
                </w:rPr>
                <w:t xml:space="preserve">Indigenous Better Cardiac Care measure: 4.2-Chronic disease management, 2016</w:t>
              </w:r>
            </w:hyperlink>
          </w:p>
          <w:p>
            <w:pPr>
              <w:pStyle w:val="registration-status"/>
              <w:spacing w:before="0" w:after="0"/>
            </w:pPr>
            <w:hyperlink w:history="true" r:id="R6697da373cb04c88">
              <w:r>
                <w:rPr>
                  <w:rStyle w:val="Hyperlink"/>
                  <w:color w:val="244061"/>
                </w:rPr>
                <w:t xml:space="preserve">Health!</w:t>
              </w:r>
            </w:hyperlink>
            <w:r>
              <w:rPr>
                <w:rStyle w:val="row-content"/>
                <w:color w:val="244061"/>
              </w:rPr>
              <w:t xml:space="preserve">, Standard 17/08/2017</w:t>
            </w:r>
          </w:p>
          <w:p>
            <w:r>
              <w:br/>
            </w:r>
            <w:hyperlink w:history="true" r:id="Rf50d86ce8bf04172">
              <w:r>
                <w:rPr>
                  <w:rStyle w:val="Hyperlink"/>
                </w:rPr>
                <w:t xml:space="preserve">Indigenous Better Cardiac Care measure: 5.1-Incidence of initial and recurrent episodes of acute rheumatic fever, 2016</w:t>
              </w:r>
            </w:hyperlink>
          </w:p>
          <w:p>
            <w:pPr>
              <w:pStyle w:val="registration-status"/>
              <w:spacing w:before="0" w:after="0"/>
            </w:pPr>
            <w:hyperlink w:history="true" r:id="Rebc2a06e82134612">
              <w:r>
                <w:rPr>
                  <w:rStyle w:val="Hyperlink"/>
                  <w:color w:val="244061"/>
                </w:rPr>
                <w:t xml:space="preserve">Health!</w:t>
              </w:r>
            </w:hyperlink>
            <w:r>
              <w:rPr>
                <w:rStyle w:val="row-content"/>
                <w:color w:val="244061"/>
              </w:rPr>
              <w:t xml:space="preserve">, Standard 17/08/2017</w:t>
            </w:r>
          </w:p>
          <w:p>
            <w:r>
              <w:br/>
            </w:r>
            <w:hyperlink w:history="true" r:id="R4b276c4112af495e">
              <w:r>
                <w:rPr>
                  <w:rStyle w:val="Hyperlink"/>
                </w:rPr>
                <w:t xml:space="preserve">Indigenous Better Cardiac Care measure: 5.2-Recurrent acute rheumatic fever, 2016</w:t>
              </w:r>
            </w:hyperlink>
          </w:p>
          <w:p>
            <w:pPr>
              <w:pStyle w:val="registration-status"/>
              <w:spacing w:before="0" w:after="0"/>
            </w:pPr>
            <w:hyperlink w:history="true" r:id="Rb8d0168fac3b4b2a">
              <w:r>
                <w:rPr>
                  <w:rStyle w:val="Hyperlink"/>
                  <w:color w:val="244061"/>
                </w:rPr>
                <w:t xml:space="preserve">Health!</w:t>
              </w:r>
            </w:hyperlink>
            <w:r>
              <w:rPr>
                <w:rStyle w:val="row-content"/>
                <w:color w:val="244061"/>
              </w:rPr>
              <w:t xml:space="preserve">, Standard 17/08/2017</w:t>
            </w:r>
          </w:p>
          <w:p>
            <w:r>
              <w:br/>
            </w:r>
            <w:hyperlink w:history="true" r:id="Re891a3d4329547d5">
              <w:r>
                <w:rPr>
                  <w:rStyle w:val="Hyperlink"/>
                </w:rPr>
                <w:t xml:space="preserve">Indigenous Better Cardiac Care measure: 5.3-Benzathine penicillin G doses, 2016</w:t>
              </w:r>
            </w:hyperlink>
          </w:p>
          <w:p>
            <w:pPr>
              <w:pStyle w:val="registration-status"/>
              <w:spacing w:before="0" w:after="0"/>
            </w:pPr>
            <w:hyperlink w:history="true" r:id="R4088684d71e04408">
              <w:r>
                <w:rPr>
                  <w:rStyle w:val="Hyperlink"/>
                  <w:color w:val="244061"/>
                </w:rPr>
                <w:t xml:space="preserve">Health!</w:t>
              </w:r>
            </w:hyperlink>
            <w:r>
              <w:rPr>
                <w:rStyle w:val="row-content"/>
                <w:color w:val="244061"/>
              </w:rPr>
              <w:t xml:space="preserve">, Standard 17/08/2017</w:t>
            </w:r>
          </w:p>
          <w:p>
            <w:r>
              <w:br/>
            </w:r>
            <w:hyperlink w:history="true" r:id="R43dfe4e8ee4541f9">
              <w:r>
                <w:rPr>
                  <w:rStyle w:val="Hyperlink"/>
                </w:rPr>
                <w:t xml:space="preserve">Indigenous Better Cardiac Care measure: 6.1-Rates of hospitalisation for cardiac conditions, 2016</w:t>
              </w:r>
            </w:hyperlink>
          </w:p>
          <w:p>
            <w:pPr>
              <w:pStyle w:val="registration-status"/>
              <w:spacing w:before="0" w:after="0"/>
            </w:pPr>
            <w:hyperlink w:history="true" r:id="Rf767f1384474486a">
              <w:r>
                <w:rPr>
                  <w:rStyle w:val="Hyperlink"/>
                  <w:color w:val="244061"/>
                </w:rPr>
                <w:t xml:space="preserve">Health!</w:t>
              </w:r>
            </w:hyperlink>
            <w:r>
              <w:rPr>
                <w:rStyle w:val="row-content"/>
                <w:color w:val="244061"/>
              </w:rPr>
              <w:t xml:space="preserve">, Standard 17/08/2017</w:t>
            </w:r>
          </w:p>
          <w:p>
            <w:r>
              <w:br/>
            </w:r>
            <w:hyperlink w:history="true" r:id="R28518f39ed664301">
              <w:r>
                <w:rPr>
                  <w:rStyle w:val="Hyperlink"/>
                </w:rPr>
                <w:t xml:space="preserve">Indigenous Better Cardiac Care measure: 6.2-Mortality due to cardiac conditions, 2016</w:t>
              </w:r>
            </w:hyperlink>
          </w:p>
          <w:p>
            <w:pPr>
              <w:pStyle w:val="registration-status"/>
              <w:spacing w:before="0" w:after="0"/>
            </w:pPr>
            <w:hyperlink w:history="true" r:id="Rf760b25ddca84834">
              <w:r>
                <w:rPr>
                  <w:rStyle w:val="Hyperlink"/>
                  <w:color w:val="244061"/>
                </w:rPr>
                <w:t xml:space="preserve">Health!</w:t>
              </w:r>
            </w:hyperlink>
            <w:r>
              <w:rPr>
                <w:rStyle w:val="row-content"/>
                <w:color w:val="244061"/>
              </w:rPr>
              <w:t xml:space="preserve">, Standard 17/08/2017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p>
            <w:pPr>
              <w:spacing w:after="160"/>
            </w:pPr>
            <w:r>
              <w:rPr>
                <w:rStyle w:val="row-content-rich-text"/>
              </w:rPr>
              <w:t xml:space="preserve">Metadata has not yet been developed for the following Better Cardiac Care measures:</w:t>
            </w:r>
          </w:p>
          <w:p>
            <w:pPr>
              <w:spacing w:after="160"/>
            </w:pPr>
            <w:r>
              <w:rPr>
                <w:rStyle w:val="row-content-rich-text"/>
              </w:rPr>
              <w:t xml:space="preserve">1.2-Number and rate of people aged 20 and over without known cardiac disease with cardiovascular risk assessment and stratification in the previous 2 years</w:t>
            </w:r>
          </w:p>
          <w:p>
            <w:pPr>
              <w:spacing w:after="160"/>
            </w:pPr>
            <w:r>
              <w:rPr>
                <w:rStyle w:val="row-content-rich-text"/>
              </w:rPr>
              <w:t xml:space="preserve">2.2-Number and proportion of people who received diagnostic services within 30 days of referral</w:t>
            </w:r>
          </w:p>
          <w:p>
            <w:pPr>
              <w:spacing w:after="160"/>
            </w:pPr>
            <w:r>
              <w:rPr>
                <w:rStyle w:val="row-content-rich-text"/>
              </w:rPr>
              <w:t xml:space="preserve">2.3-Proportion of people with suspected/confirmed cardiac disease reviewed by a cardiologist within the previous 12 months</w:t>
            </w:r>
          </w:p>
          <w:p>
            <w:pPr>
              <w:spacing w:after="160"/>
            </w:pPr>
            <w:r>
              <w:rPr>
                <w:rStyle w:val="row-content-rich-text"/>
              </w:rPr>
              <w:t xml:space="preserve">3.2-Proportion of people with STEMI who were not provided any reperfusion therapy</w:t>
            </w:r>
          </w:p>
          <w:p>
            <w:pPr>
              <w:spacing w:after="160"/>
            </w:pPr>
            <w:r>
              <w:rPr>
                <w:rStyle w:val="row-content-rich-text"/>
              </w:rPr>
              <w:t xml:space="preserve">3.4-Proportion of people diagnosed with acute coronary syndrome discharged from hospital on appropriate secondary prevention medicines</w:t>
            </w:r>
          </w:p>
          <w:p>
            <w:pPr>
              <w:spacing w:after="160"/>
            </w:pPr>
            <w:r>
              <w:rPr>
                <w:rStyle w:val="row-content-rich-text"/>
              </w:rPr>
              <w:t xml:space="preserve">4.1- Number and proportion of patients reviewed by a primary health care professional within 1 week of discharge from hospital</w:t>
            </w:r>
          </w:p>
          <w:p>
            <w:pPr>
              <w:spacing w:after="160"/>
            </w:pPr>
            <w:r>
              <w:rPr>
                <w:rStyle w:val="row-content-rich-text"/>
              </w:rPr>
              <w:t xml:space="preserve">4.3-Number and proportion of patients with cardiac disease reviewed by a specialist physician within 3 and 12 months of discharge</w:t>
            </w:r>
          </w:p>
          <w:p>
            <w:pPr>
              <w:spacing w:after="160"/>
            </w:pPr>
            <w:r>
              <w:rPr>
                <w:rStyle w:val="row-content-rich-text"/>
              </w:rPr>
              <w:t xml:space="preserve">4.4-Number and proportion of patients with coronary heart disease discharged on prevention medications and remaining on it at 3, 6 and 12 months</w:t>
            </w:r>
          </w:p>
          <w:p>
            <w:pPr/>
            <w:r>
              <w:rPr>
                <w:rStyle w:val="row-content-rich-text"/>
              </w:rPr>
              <w:t xml:space="preserve">5.4-Proportion of people with moderate or severe rheumatic heart disease who received an echocardiogram in the previous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2016. Better Cardiac Care measures for Aboriginal and Torres Strait Islander people: second national report 2016. Cat. no. IHW 169. Canberra: AIHW.</w:t>
            </w:r>
          </w:p>
          <w:p>
            <w:pPr/>
            <w:r>
              <w:rPr>
                <w:rStyle w:val="row-content-rich-text"/>
              </w:rPr>
              <w:t xml:space="preserve">AIHW 2015. Better Cardiac Care measures for Aboriginal and Torres Strait Islander people: first national report 2015. Cat. no. IHW 156. Canberra: AIHW.</w:t>
            </w:r>
          </w:p>
        </w:tc>
      </w:tr>
    </w:tbl>
    <w:p>
      <w:r>
        <w:br/>
      </w:r>
    </w:p>
    <w:sectPr>
      <w:footerReference xmlns:r="http://schemas.openxmlformats.org/officeDocument/2006/relationships" w:type="default" r:id="Rab4549d6a384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8864240fc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549d6a384489c" /><Relationship Type="http://schemas.openxmlformats.org/officeDocument/2006/relationships/header" Target="/word/header1.xml" Id="Re11a4153a50a4cc9" /><Relationship Type="http://schemas.openxmlformats.org/officeDocument/2006/relationships/settings" Target="/word/settings.xml" Id="R0a4f70117ce14cdd" /><Relationship Type="http://schemas.openxmlformats.org/officeDocument/2006/relationships/styles" Target="/word/styles.xml" Id="Raa739de0560641f7" /><Relationship Type="http://schemas.openxmlformats.org/officeDocument/2006/relationships/hyperlink" Target="https://meteor-uat.aihw.gov.au/RegistrationAuthority/14" TargetMode="External" Id="R8d20c148f18d462f" /><Relationship Type="http://schemas.openxmlformats.org/officeDocument/2006/relationships/hyperlink" Target="https://meteor-uat.aihw.gov.au/content/657009" TargetMode="External" Id="Rf5f5ddc1ca4a40d4" /><Relationship Type="http://schemas.openxmlformats.org/officeDocument/2006/relationships/hyperlink" Target="https://meteor-uat.aihw.gov.au/RegistrationAuthority/14" TargetMode="External" Id="Re92763e3225943ed" /><Relationship Type="http://schemas.openxmlformats.org/officeDocument/2006/relationships/hyperlink" Target="https://meteor-uat.aihw.gov.au/content/657052" TargetMode="External" Id="Ra3b2c4d3445c48b7" /><Relationship Type="http://schemas.openxmlformats.org/officeDocument/2006/relationships/hyperlink" Target="https://meteor-uat.aihw.gov.au/RegistrationAuthority/14" TargetMode="External" Id="R077f9b5fd71f4cd9" /><Relationship Type="http://schemas.openxmlformats.org/officeDocument/2006/relationships/hyperlink" Target="https://meteor-uat.aihw.gov.au/content/657011" TargetMode="External" Id="R3251daf82d424e53" /><Relationship Type="http://schemas.openxmlformats.org/officeDocument/2006/relationships/hyperlink" Target="https://meteor-uat.aihw.gov.au/RegistrationAuthority/14" TargetMode="External" Id="R327977febaab4953" /><Relationship Type="http://schemas.openxmlformats.org/officeDocument/2006/relationships/hyperlink" Target="https://meteor-uat.aihw.gov.au/content/657003" TargetMode="External" Id="R26e203978f4f4e2d" /><Relationship Type="http://schemas.openxmlformats.org/officeDocument/2006/relationships/hyperlink" Target="https://meteor-uat.aihw.gov.au/RegistrationAuthority/14" TargetMode="External" Id="R30f505a977af4f79" /><Relationship Type="http://schemas.openxmlformats.org/officeDocument/2006/relationships/hyperlink" Target="https://meteor-uat.aihw.gov.au/content/657007" TargetMode="External" Id="R8071c3f9a3b14734" /><Relationship Type="http://schemas.openxmlformats.org/officeDocument/2006/relationships/hyperlink" Target="https://meteor-uat.aihw.gov.au/RegistrationAuthority/14" TargetMode="External" Id="R6326f9d8a12440e2" /><Relationship Type="http://schemas.openxmlformats.org/officeDocument/2006/relationships/hyperlink" Target="https://meteor-uat.aihw.gov.au/content/657036" TargetMode="External" Id="R431dd72a4fb94a46" /><Relationship Type="http://schemas.openxmlformats.org/officeDocument/2006/relationships/hyperlink" Target="https://meteor-uat.aihw.gov.au/RegistrationAuthority/14" TargetMode="External" Id="R22fd1e9d0a64400c" /><Relationship Type="http://schemas.openxmlformats.org/officeDocument/2006/relationships/hyperlink" Target="https://meteor-uat.aihw.gov.au/content/657056" TargetMode="External" Id="Ref6b1c370c634191" /><Relationship Type="http://schemas.openxmlformats.org/officeDocument/2006/relationships/hyperlink" Target="https://meteor-uat.aihw.gov.au/RegistrationAuthority/14" TargetMode="External" Id="R6697da373cb04c88" /><Relationship Type="http://schemas.openxmlformats.org/officeDocument/2006/relationships/hyperlink" Target="https://meteor-uat.aihw.gov.au/content/657058" TargetMode="External" Id="Rf50d86ce8bf04172" /><Relationship Type="http://schemas.openxmlformats.org/officeDocument/2006/relationships/hyperlink" Target="https://meteor-uat.aihw.gov.au/RegistrationAuthority/14" TargetMode="External" Id="Rebc2a06e82134612" /><Relationship Type="http://schemas.openxmlformats.org/officeDocument/2006/relationships/hyperlink" Target="https://meteor-uat.aihw.gov.au/content/657067" TargetMode="External" Id="R4b276c4112af495e" /><Relationship Type="http://schemas.openxmlformats.org/officeDocument/2006/relationships/hyperlink" Target="https://meteor-uat.aihw.gov.au/RegistrationAuthority/14" TargetMode="External" Id="Rb8d0168fac3b4b2a" /><Relationship Type="http://schemas.openxmlformats.org/officeDocument/2006/relationships/hyperlink" Target="https://meteor-uat.aihw.gov.au/content/657083" TargetMode="External" Id="Re891a3d4329547d5" /><Relationship Type="http://schemas.openxmlformats.org/officeDocument/2006/relationships/hyperlink" Target="https://meteor-uat.aihw.gov.au/RegistrationAuthority/14" TargetMode="External" Id="R4088684d71e04408" /><Relationship Type="http://schemas.openxmlformats.org/officeDocument/2006/relationships/hyperlink" Target="https://meteor-uat.aihw.gov.au/content/657092" TargetMode="External" Id="R43dfe4e8ee4541f9" /><Relationship Type="http://schemas.openxmlformats.org/officeDocument/2006/relationships/hyperlink" Target="https://meteor-uat.aihw.gov.au/RegistrationAuthority/14" TargetMode="External" Id="Rf767f1384474486a" /><Relationship Type="http://schemas.openxmlformats.org/officeDocument/2006/relationships/hyperlink" Target="https://meteor-uat.aihw.gov.au/content/657115" TargetMode="External" Id="R28518f39ed664301" /><Relationship Type="http://schemas.openxmlformats.org/officeDocument/2006/relationships/hyperlink" Target="https://meteor-uat.aihw.gov.au/RegistrationAuthority/14" TargetMode="External" Id="Rf760b25ddca84834" /></Relationships>
</file>

<file path=word/_rels/header1.xml.rels>&#65279;<?xml version="1.0" encoding="utf-8"?><Relationships xmlns="http://schemas.openxmlformats.org/package/2006/relationships"><Relationship Type="http://schemas.openxmlformats.org/officeDocument/2006/relationships/image" Target="/media/image.png" Id="R1aa8864240fc4ab2" /></Relationships>
</file>