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55a0031174b61" /></Relationships>
</file>

<file path=word/document.xml><?xml version="1.0" encoding="utf-8"?>
<w:document xmlns:r="http://schemas.openxmlformats.org/officeDocument/2006/relationships" xmlns:w="http://schemas.openxmlformats.org/wordprocessingml/2006/main">
  <w:body>
    <w:p>
      <w:pPr>
        <w:pStyle w:val="Title"/>
      </w:pPr>
      <w:r>
        <w:t>Accommodation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e2bb638b44a8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cluster defines information about households and recipients that are eligible to receive Centrelink rental payments (type, frequency, payee, weekly payment amount), and information about homeownership status, accommodation type and subtenant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a7001b1e27b41fe">
              <w:r>
                <w:rPr>
                  <w:rStyle w:val="Hyperlink"/>
                </w:rPr>
                <w:t xml:space="preserve">Household</w:t>
              </w:r>
            </w:hyperlink>
            <w:r>
              <w:rPr>
                <w:rStyle w:val="row-content-rich-text"/>
              </w:rPr>
              <w:t xml:space="preserve">, </w:t>
            </w:r>
            <w:hyperlink w:history="true" r:id="R3ccf0f6d369e4434">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5541b54ccd42ba">
              <w:r>
                <w:rPr>
                  <w:rStyle w:val="Hyperlink"/>
                </w:rPr>
                <w:t xml:space="preserve">Priority investment approach research DSS</w:t>
              </w:r>
            </w:hyperlink>
          </w:p>
          <w:p>
            <w:pPr>
              <w:pStyle w:val="registration-status"/>
              <w:spacing w:before="0" w:after="0"/>
            </w:pPr>
            <w:hyperlink w:history="true" r:id="R77db47f4a7ad4820">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5acdb1b34439e">
                    <w:r>
                      <w:rPr>
                        <w:rStyle w:val="Hyperlink"/>
                      </w:rPr>
                      <w:t xml:space="preserve">Household—rent frequency, code XXX</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Household rent frequency refers to the variable HH_RENT_FREQ_CODE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ed8cb71c84218">
                    <w:r>
                      <w:rPr>
                        <w:rStyle w:val="Hyperlink"/>
                      </w:rPr>
                      <w:t xml:space="preserve">Household—rent payer, code 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RENT_PAYER_CODE from the PIA research DSS is used to capture the rent payer in the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1cb90d0ed419b">
                    <w:r>
                      <w:rPr>
                        <w:rStyle w:val="Hyperlink"/>
                      </w:rPr>
                      <w:t xml:space="preserve">Household—weekly rent paid, total Australian currency N[NNNNN].NN</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Weekly household rent amount refers to the variable WEEKLY_HH_RENT_AMT in the PIA research data set.</w:t>
                  </w:r>
                </w:p>
                <w:p>
                  <w:r>
                    <w:t xml:space="preserve">'Total household rent amount’ is used to create the derived variable, but is not included in the PIA research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d4ff410ab45fd">
                    <w:r>
                      <w:rPr>
                        <w:rStyle w:val="Hyperlink"/>
                      </w:rPr>
                      <w:t xml:space="preserve">Recipient—government subtenant status, code AAA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GOVT_SUBTENANT_CODE from the PIA research DSS is used to capture whether the recipient is a sub-tenant in accommodation where the primary tenant pays a subsidised rental for public housing.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bdc1360de4e0e">
                    <w:r>
                      <w:rPr>
                        <w:rStyle w:val="Hyperlink"/>
                      </w:rPr>
                      <w:t xml:space="preserve">Recipient—home ownership status, code A</w:t>
                    </w:r>
                  </w:hyperlink>
                </w:p>
                <w:p>
                  <w:r>
                    <w:rPr>
                      <w:b/>
                      <w:i/>
                      <w:color w:val="333333"/>
                    </w:rPr>
                    <w:t xml:space="preserve">DSS specific information:</w:t>
                  </w:r>
                </w:p>
                <w:p>
                  <w:r>
                    <w:t xml:space="preserve">The variable HOME_CODE from the PIA research DSS is used to capture home ownership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ab70169ac4ba3">
                    <w:r>
                      <w:rPr>
                        <w:rStyle w:val="Hyperlink"/>
                      </w:rPr>
                      <w:t xml:space="preserve">Recipient—rent frequency, code XXX</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HH_RENT_FREQ_CODE from the PIA research DSS is used to capture household rent frequency.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face601964c34">
                    <w:r>
                      <w:rPr>
                        <w:rStyle w:val="Hyperlink"/>
                      </w:rPr>
                      <w:t xml:space="preserve">Recipient—rent type, code AAA</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RENT_TYPE_CODE from the PIA research DSS is used to capture rent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20df0ce1d428b">
                    <w:r>
                      <w:rPr>
                        <w:rStyle w:val="Hyperlink"/>
                      </w:rPr>
                      <w:t xml:space="preserve">Recipient—type of shared accommodation, code AAA</w:t>
                    </w:r>
                  </w:hyperlink>
                </w:p>
                <w:p>
                  <w:r>
                    <w:rPr>
                      <w:b/>
                      <w:i/>
                      <w:color w:val="333333"/>
                    </w:rPr>
                    <w:t xml:space="preserve">DSS specific information:</w:t>
                  </w:r>
                </w:p>
                <w:p>
                  <w:r>
                    <w:t xml:space="preserve">Type of shared accommodation refers to the variable ACCOM_CODE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07ddb644843ec">
                    <w:r>
                      <w:rPr>
                        <w:rStyle w:val="Hyperlink"/>
                      </w:rPr>
                      <w:t xml:space="preserve">Recipient—weekly rent paid, total Australian currency N[NNNNN].NN</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Weekly rent amount refers to the variable WEEKLY_RENT_AMT in the PIA research data set.</w:t>
                  </w:r>
                </w:p>
                <w:p>
                  <w:r>
                    <w:t xml:space="preserve">‘Total recipient rent amount’ is used to create the derived variable, but is not included in the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4b8a6ef828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49e5b2a77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b8a6ef8284e3a" /><Relationship Type="http://schemas.openxmlformats.org/officeDocument/2006/relationships/header" Target="/word/header1.xml" Id="Rbe2a516e950d4b4f" /><Relationship Type="http://schemas.openxmlformats.org/officeDocument/2006/relationships/settings" Target="/word/settings.xml" Id="Ra5576236bde74270" /><Relationship Type="http://schemas.openxmlformats.org/officeDocument/2006/relationships/styles" Target="/word/styles.xml" Id="Rabe0e5a7877d41c2" /><Relationship Type="http://schemas.openxmlformats.org/officeDocument/2006/relationships/hyperlink" Target="https://meteor-uat.aihw.gov.au/RegistrationAuthority/7" TargetMode="External" Id="R050e2bb638b44a87" /><Relationship Type="http://schemas.openxmlformats.org/officeDocument/2006/relationships/hyperlink" Target="https://meteor-uat.aihw.gov.au/content/268977" TargetMode="External" Id="R1a7001b1e27b41fe" /><Relationship Type="http://schemas.openxmlformats.org/officeDocument/2006/relationships/hyperlink" Target="https://meteor-uat.aihw.gov.au/content/645097" TargetMode="External" Id="R3ccf0f6d369e4434" /><Relationship Type="http://schemas.openxmlformats.org/officeDocument/2006/relationships/hyperlink" Target="https://meteor-uat.aihw.gov.au/content/650525" TargetMode="External" Id="R545541b54ccd42ba" /><Relationship Type="http://schemas.openxmlformats.org/officeDocument/2006/relationships/hyperlink" Target="https://meteor-uat.aihw.gov.au/RegistrationAuthority/7" TargetMode="External" Id="R77db47f4a7ad4820" /><Relationship Type="http://schemas.openxmlformats.org/officeDocument/2006/relationships/hyperlink" Target="https://meteor-uat.aihw.gov.au/content/647195" TargetMode="External" Id="R5405acdb1b34439e" /><Relationship Type="http://schemas.openxmlformats.org/officeDocument/2006/relationships/hyperlink" Target="https://meteor-uat.aihw.gov.au/content/647209" TargetMode="External" Id="R591ed8cb71c84218" /><Relationship Type="http://schemas.openxmlformats.org/officeDocument/2006/relationships/hyperlink" Target="https://meteor-uat.aihw.gov.au/content/653397" TargetMode="External" Id="Re951cb90d0ed419b" /><Relationship Type="http://schemas.openxmlformats.org/officeDocument/2006/relationships/hyperlink" Target="https://meteor-uat.aihw.gov.au/content/647190" TargetMode="External" Id="Rb9cd4ff410ab45fd" /><Relationship Type="http://schemas.openxmlformats.org/officeDocument/2006/relationships/hyperlink" Target="https://meteor-uat.aihw.gov.au/content/645466" TargetMode="External" Id="Rbbdbdc1360de4e0e" /><Relationship Type="http://schemas.openxmlformats.org/officeDocument/2006/relationships/hyperlink" Target="https://meteor-uat.aihw.gov.au/content/647203" TargetMode="External" Id="R0c7ab70169ac4ba3" /><Relationship Type="http://schemas.openxmlformats.org/officeDocument/2006/relationships/hyperlink" Target="https://meteor-uat.aihw.gov.au/content/647223" TargetMode="External" Id="R8d5face601964c34" /><Relationship Type="http://schemas.openxmlformats.org/officeDocument/2006/relationships/hyperlink" Target="https://meteor-uat.aihw.gov.au/content/639201" TargetMode="External" Id="R48420df0ce1d428b" /><Relationship Type="http://schemas.openxmlformats.org/officeDocument/2006/relationships/hyperlink" Target="https://meteor-uat.aihw.gov.au/content/647268" TargetMode="External" Id="R01d07ddb644843ec" /></Relationships>
</file>

<file path=word/_rels/header1.xml.rels>&#65279;<?xml version="1.0" encoding="utf-8"?><Relationships xmlns="http://schemas.openxmlformats.org/package/2006/relationships"><Relationship Type="http://schemas.openxmlformats.org/officeDocument/2006/relationships/image" Target="/media/image.png" Id="Rad849e5b2a774dae" /></Relationships>
</file>