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c76389c2a4d5f" /></Relationships>
</file>

<file path=word/document.xml><?xml version="1.0" encoding="utf-8"?>
<w:document xmlns:r="http://schemas.openxmlformats.org/officeDocument/2006/relationships" xmlns:w="http://schemas.openxmlformats.org/wordprocessingml/2006/main">
  <w:body>
    <w:p>
      <w:pPr>
        <w:pStyle w:val="Title"/>
      </w:pPr>
      <w:r>
        <w:t>Public rental housing DSS 2014-17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2014-17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e9e78a4856d4949">
                    <w:r>
                      <w:rPr>
                        <w:rStyle w:val="Hyperlink"/>
                      </w:rPr>
                      <w:t xml:space="preserve">Dwelling (housing assistance) cluster</w:t>
                    </w:r>
                  </w:hyperlink>
                </w:p>
              </w:tc>
              <w:tc>
                <w:tcPr>
                  <w:vAlign w:val="top"/>
                </w:tcPr>
                <w:p>
                  <w:r>
                    <w:t xml:space="preserve">605246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617651dc2ba4d8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d2470082849a48b4">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969ce73bbc4f81">
                    <w:r>
                      <w:rPr>
                        <w:rStyle w:val="Hyperlink"/>
                      </w:rPr>
                      <w:t xml:space="preserve">Dwelling occupancy indicator</w:t>
                    </w:r>
                  </w:hyperlink>
                </w:p>
              </w:tc>
              <w:tc>
                <w:tcPr>
                  <w:vAlign w:val="top"/>
                </w:tcPr>
                <w:p>
                  <w:r>
                    <w:t xml:space="preserve">607865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f92c4470324b1b">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c9880a79bb4511">
                    <w:r>
                      <w:rPr>
                        <w:rStyle w:val="Hyperlink"/>
                      </w:rPr>
                      <w:t xml:space="preserve">Dwelling redevelopment indicator</w:t>
                    </w:r>
                  </w:hyperlink>
                </w:p>
              </w:tc>
              <w:tc>
                <w:tcPr>
                  <w:vAlign w:val="top"/>
                </w:tcPr>
                <w:p>
                  <w:r>
                    <w:t xml:space="preserve">662994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f56a4c9af44a22">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4eb0ae00ed40e7">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070d99ffcff406a">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163790d0894524">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1bbb618d855b46a2">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ff10dd8ef68044d2">
                    <w:r>
                      <w:rPr>
                        <w:rStyle w:val="Hyperlink"/>
                      </w:rPr>
                      <w:t xml:space="preserve">Dwelling history (housing assistance) cluster</w:t>
                    </w:r>
                  </w:hyperlink>
                </w:p>
              </w:tc>
              <w:tc>
                <w:tcPr>
                  <w:vAlign w:val="top"/>
                </w:tcPr>
                <w:p>
                  <w:r>
                    <w:t xml:space="preserve">605278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922b34b7ab542d2">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9fb78a1948421b">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6c9fb00b32a4084">
                    <w:r>
                      <w:rPr>
                        <w:rStyle w:val="Hyperlink"/>
                      </w:rPr>
                      <w:t xml:space="preserve">Vacant days</w:t>
                    </w:r>
                  </w:hyperlink>
                </w:p>
              </w:tc>
              <w:tc>
                <w:tcPr>
                  <w:vAlign w:val="top"/>
                </w:tcPr>
                <w:p>
                  <w:r>
                    <w:t xml:space="preserve">608070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870e9ab2eaf4351">
                    <w:r>
                      <w:rPr>
                        <w:rStyle w:val="Hyperlink"/>
                      </w:rPr>
                      <w:t xml:space="preserve">Vacancy end date</w:t>
                    </w:r>
                  </w:hyperlink>
                </w:p>
              </w:tc>
              <w:tc>
                <w:tcPr>
                  <w:vAlign w:val="top"/>
                </w:tcPr>
                <w:p>
                  <w:r>
                    <w:t xml:space="preserve">607868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e1b0fa4e4584b64">
                    <w:r>
                      <w:rPr>
                        <w:rStyle w:val="Hyperlink"/>
                      </w:rPr>
                      <w:t xml:space="preserve">Vacancy reason</w:t>
                    </w:r>
                  </w:hyperlink>
                </w:p>
              </w:tc>
              <w:tc>
                <w:tcPr>
                  <w:vAlign w:val="top"/>
                </w:tcPr>
                <w:p>
                  <w:r>
                    <w:t xml:space="preserve">663135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4f7d66e92d41ba">
                    <w:r>
                      <w:rPr>
                        <w:rStyle w:val="Hyperlink"/>
                      </w:rPr>
                      <w:t xml:space="preserve">Vacancy start date</w:t>
                    </w:r>
                  </w:hyperlink>
                </w:p>
              </w:tc>
              <w:tc>
                <w:tcPr>
                  <w:vAlign w:val="top"/>
                </w:tcPr>
                <w:p>
                  <w:r>
                    <w:t xml:space="preserve">607870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3d640fb5f524ce9">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d70b2ec3585c40c3">
                    <w:r>
                      <w:rPr>
                        <w:rStyle w:val="Hyperlink"/>
                      </w:rPr>
                      <w:t xml:space="preserve">Household (housing assistance) cluster</w:t>
                    </w:r>
                  </w:hyperlink>
                </w:p>
              </w:tc>
              <w:tc>
                <w:tcPr>
                  <w:vAlign w:val="top"/>
                </w:tcPr>
                <w:p>
                  <w:r>
                    <w:t xml:space="preserve">635951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164c4232f3449f">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be872fe4a24e6b">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e40425b98c475c">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f8bd7c9e65c4922">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962a1334db7411a">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6b3cd7d8e1f40dd">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6852d1b57a40d3">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3150623d90841a0">
                    <w:r>
                      <w:rPr>
                        <w:rStyle w:val="Hyperlink"/>
                      </w:rPr>
                      <w:t xml:space="preserve">CRA household income inclusion indicator</w:t>
                    </w:r>
                  </w:hyperlink>
                </w:p>
              </w:tc>
              <w:tc>
                <w:tcPr>
                  <w:vAlign w:val="top"/>
                </w:tcPr>
                <w:p>
                  <w:r>
                    <w:t xml:space="preserve">610156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f5bf2d4fd34f23">
                    <w:r>
                      <w:rPr>
                        <w:rStyle w:val="Hyperlink"/>
                      </w:rPr>
                      <w:t xml:space="preserve">CRA household rent inclusion indicator</w:t>
                    </w:r>
                  </w:hyperlink>
                </w:p>
              </w:tc>
              <w:tc>
                <w:tcPr>
                  <w:vAlign w:val="top"/>
                </w:tcPr>
                <w:p>
                  <w:r>
                    <w:t xml:space="preserve">610149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6b2a9dbb454c6b">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d43dd5810942d0">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ad27a6fd69d456f">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192c4d84494b4d">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f610b9fd054ff5">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8163d52550f47eb">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820a663001416e">
                    <w:r>
                      <w:rPr>
                        <w:rStyle w:val="Hyperlink"/>
                      </w:rPr>
                      <w:t xml:space="preserve">New allocation status</w:t>
                    </w:r>
                  </w:hyperlink>
                </w:p>
              </w:tc>
              <w:tc>
                <w:tcPr>
                  <w:vAlign w:val="top"/>
                </w:tcPr>
                <w:p>
                  <w:r>
                    <w:t xml:space="preserve">607890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36f015ff364538">
                    <w:r>
                      <w:rPr>
                        <w:rStyle w:val="Hyperlink"/>
                      </w:rPr>
                      <w:t xml:space="preserve">Rebated household status</w:t>
                    </w:r>
                  </w:hyperlink>
                </w:p>
              </w:tc>
              <w:tc>
                <w:tcPr>
                  <w:vAlign w:val="top"/>
                </w:tcPr>
                <w:p>
                  <w:r>
                    <w:t xml:space="preserve">607892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d1792cbee24514">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4a72de1f0a44105">
                    <w:r>
                      <w:rPr>
                        <w:rStyle w:val="Hyperlink"/>
                      </w:rPr>
                      <w:t xml:space="preserve">Household weekly rebate amount</w:t>
                    </w:r>
                  </w:hyperlink>
                </w:p>
              </w:tc>
              <w:tc>
                <w:tcPr>
                  <w:vAlign w:val="top"/>
                </w:tcPr>
                <w:p>
                  <w:r>
                    <w:t xml:space="preserve">607896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e7b6ee64dd64dad">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fd41b5672334990">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883a2a235c940a9">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41b466bdb00428f">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e4695192d314cf0">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e71020233d64657">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693814ff2bef4202">
                    <w:r>
                      <w:rPr>
                        <w:rStyle w:val="Hyperlink"/>
                      </w:rPr>
                      <w:t xml:space="preserve">Person (housing assistance) cluster</w:t>
                    </w:r>
                  </w:hyperlink>
                </w:p>
              </w:tc>
              <w:tc>
                <w:tcPr>
                  <w:vAlign w:val="top"/>
                </w:tcPr>
                <w:p>
                  <w:r>
                    <w:t xml:space="preserve">635954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46d535a082a4ed4">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40a8eec02f4f0d">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97cad68c752427d">
                    <w:r>
                      <w:rPr>
                        <w:rStyle w:val="Hyperlink"/>
                      </w:rPr>
                      <w:t xml:space="preserve">Relationship within income unit</w:t>
                    </w:r>
                  </w:hyperlink>
                </w:p>
              </w:tc>
              <w:tc>
                <w:tcPr>
                  <w:vAlign w:val="top"/>
                </w:tcPr>
                <w:p>
                  <w:r>
                    <w:t xml:space="preserve">669186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8c5c20c2934cc5">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6c278ee7244da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48d24c006584bbe">
                    <w:r>
                      <w:rPr>
                        <w:rStyle w:val="Hyperlink"/>
                      </w:rPr>
                      <w:t xml:space="preserve">Leaving date</w:t>
                    </w:r>
                  </w:hyperlink>
                </w:p>
              </w:tc>
              <w:tc>
                <w:tcPr>
                  <w:vAlign w:val="top"/>
                </w:tcPr>
                <w:p>
                  <w:r>
                    <w:t xml:space="preserve">610244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113c161710b46a5">
                    <w:r>
                      <w:rPr>
                        <w:rStyle w:val="Hyperlink"/>
                      </w:rPr>
                      <w:t xml:space="preserve">Disability status</w:t>
                    </w:r>
                  </w:hyperlink>
                </w:p>
              </w:tc>
              <w:tc>
                <w:tcPr>
                  <w:vAlign w:val="top"/>
                </w:tcPr>
                <w:p>
                  <w:r>
                    <w:t xml:space="preserve">608048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730a32eecd48b0">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8a5ff013ec944e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6bcd400caa4eec">
                    <w:r>
                      <w:rPr>
                        <w:rStyle w:val="Hyperlink"/>
                      </w:rPr>
                      <w:t xml:space="preserve">Relationship to reference person</w:t>
                    </w:r>
                  </w:hyperlink>
                </w:p>
              </w:tc>
              <w:tc>
                <w:tcPr>
                  <w:vAlign w:val="top"/>
                </w:tcPr>
                <w:p>
                  <w:r>
                    <w:t xml:space="preserve">609147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70be2813484e2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70510398304f5e">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df59fc1963e4da0">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5</w:t>
                  </w:r>
                </w:p>
              </w:tc>
              <w:tc>
                <w:tcPr>
                  <w:tcMar/>
                  <w:vAlign w:val="top"/>
                </w:tcPr>
                <w:p>
                  <w:hyperlink w:history="true" r:id="Rd61441bb242f458a">
                    <w:r>
                      <w:rPr>
                        <w:rStyle w:val="Hyperlink"/>
                      </w:rPr>
                      <w:t xml:space="preserve">Person income (housing assistance) cluster</w:t>
                    </w:r>
                  </w:hyperlink>
                </w:p>
              </w:tc>
              <w:tc>
                <w:tcPr>
                  <w:vAlign w:val="top"/>
                </w:tcPr>
                <w:p>
                  <w:r>
                    <w:t xml:space="preserve">605275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29b3d89ee8b4ab7">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13b09cd82a4ecb">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fe526aedc694614">
                    <w:r>
                      <w:rPr>
                        <w:rStyle w:val="Hyperlink"/>
                      </w:rPr>
                      <w:t xml:space="preserve">Assessable income</w:t>
                    </w:r>
                  </w:hyperlink>
                </w:p>
              </w:tc>
              <w:tc>
                <w:tcPr>
                  <w:vAlign w:val="top"/>
                </w:tcPr>
                <w:p>
                  <w:r>
                    <w:t xml:space="preserve">595870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5807ec366a0f4b1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a764a7d2ea41c5">
                    <w:r>
                      <w:rPr>
                        <w:rStyle w:val="Hyperlink"/>
                      </w:rPr>
                      <w:t xml:space="preserve">Gross income (person)</w:t>
                    </w:r>
                  </w:hyperlink>
                </w:p>
              </w:tc>
              <w:tc>
                <w:tcPr>
                  <w:vAlign w:val="top"/>
                </w:tcPr>
                <w:p>
                  <w:r>
                    <w:t xml:space="preserve">595887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0c6843083564d92">
                    <w:r>
                      <w:rPr>
                        <w:rStyle w:val="Hyperlink"/>
                      </w:rPr>
                      <w:t xml:space="preserve">Principal income source (housing)</w:t>
                    </w:r>
                  </w:hyperlink>
                </w:p>
              </w:tc>
              <w:tc>
                <w:tcPr>
                  <w:vAlign w:val="top"/>
                </w:tcPr>
                <w:p>
                  <w:r>
                    <w:t xml:space="preserve">608085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61e0edfbc4465c">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fae827057ab4935">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6</w:t>
                  </w:r>
                </w:p>
              </w:tc>
              <w:tc>
                <w:tcPr>
                  <w:tcMar/>
                  <w:vAlign w:val="top"/>
                </w:tcPr>
                <w:p>
                  <w:hyperlink w:history="true" r:id="R9c2776f6020e4903">
                    <w:r>
                      <w:rPr>
                        <w:rStyle w:val="Hyperlink"/>
                      </w:rPr>
                      <w:t xml:space="preserve">Waitlist (housing assistance) cluster</w:t>
                    </w:r>
                  </w:hyperlink>
                </w:p>
              </w:tc>
              <w:tc>
                <w:tcPr>
                  <w:vAlign w:val="top"/>
                </w:tcPr>
                <w:p>
                  <w:r>
                    <w:t xml:space="preserve">605281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335f505683f4cd5">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1fa6ad74934f4e">
                    <w:r>
                      <w:rPr>
                        <w:rStyle w:val="Hyperlink"/>
                      </w:rPr>
                      <w:t xml:space="preserve">Waitlist application indicator</w:t>
                    </w:r>
                  </w:hyperlink>
                </w:p>
              </w:tc>
              <w:tc>
                <w:tcPr>
                  <w:vAlign w:val="top"/>
                </w:tcPr>
                <w:p>
                  <w:r>
                    <w:t xml:space="preserve">607904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533379a0624f74">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cab580c63dc464f">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36b11852a64365">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2e6c0066a14fb8">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4f03d262b5a4dd0">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f6a2ef416d458e">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3dfb34c4f44e61">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39c75dc6bfdc4f6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90ecd5312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75dc6bfdc4f64" /><Relationship Type="http://schemas.openxmlformats.org/officeDocument/2006/relationships/header" Target="/word/header1.xml" Id="R4697fbc1eb304dce" /><Relationship Type="http://schemas.openxmlformats.org/officeDocument/2006/relationships/settings" Target="/word/settings.xml" Id="R7cb5966716c440d0" /><Relationship Type="http://schemas.openxmlformats.org/officeDocument/2006/relationships/styles" Target="/word/styles.xml" Id="Rfdcb3eb5fc03452b" /><Relationship Type="http://schemas.openxmlformats.org/officeDocument/2006/relationships/hyperlink" Target="https://meteor-uat.aihw.gov.au/content/605246" TargetMode="External" Id="Ree9e78a4856d4949" /><Relationship Type="http://schemas.openxmlformats.org/officeDocument/2006/relationships/hyperlink" Target="https://meteor-uat.aihw.gov.au/content/429894" TargetMode="External" Id="Rb617651dc2ba4d87" /><Relationship Type="http://schemas.openxmlformats.org/officeDocument/2006/relationships/hyperlink" Target="https://meteor-uat.aihw.gov.au/content/669387" TargetMode="External" Id="Rd2470082849a48b4" /><Relationship Type="http://schemas.openxmlformats.org/officeDocument/2006/relationships/hyperlink" Target="https://meteor-uat.aihw.gov.au/content/607865" TargetMode="External" Id="R32969ce73bbc4f81" /><Relationship Type="http://schemas.openxmlformats.org/officeDocument/2006/relationships/hyperlink" Target="https://meteor-uat.aihw.gov.au/content/662978" TargetMode="External" Id="R96f92c4470324b1b" /><Relationship Type="http://schemas.openxmlformats.org/officeDocument/2006/relationships/hyperlink" Target="https://meteor-uat.aihw.gov.au/content/662994" TargetMode="External" Id="Re1c9880a79bb4511" /><Relationship Type="http://schemas.openxmlformats.org/officeDocument/2006/relationships/hyperlink" Target="https://meteor-uat.aihw.gov.au/content/608497" TargetMode="External" Id="R6af56a4c9af44a22" /><Relationship Type="http://schemas.openxmlformats.org/officeDocument/2006/relationships/hyperlink" Target="https://meteor-uat.aihw.gov.au/content/663006" TargetMode="External" Id="Rb64eb0ae00ed40e7" /><Relationship Type="http://schemas.openxmlformats.org/officeDocument/2006/relationships/hyperlink" Target="https://meteor-uat.aihw.gov.au/content/663114" TargetMode="External" Id="Rb070d99ffcff406a" /><Relationship Type="http://schemas.openxmlformats.org/officeDocument/2006/relationships/hyperlink" Target="https://meteor-uat.aihw.gov.au/content/663147" TargetMode="External" Id="R4b163790d0894524" /><Relationship Type="http://schemas.openxmlformats.org/officeDocument/2006/relationships/hyperlink" Target="https://meteor-uat.aihw.gov.au/content/662949" TargetMode="External" Id="R1bbb618d855b46a2" /><Relationship Type="http://schemas.openxmlformats.org/officeDocument/2006/relationships/hyperlink" Target="https://meteor-uat.aihw.gov.au/content/605278" TargetMode="External" Id="Rff10dd8ef68044d2" /><Relationship Type="http://schemas.openxmlformats.org/officeDocument/2006/relationships/hyperlink" Target="https://meteor-uat.aihw.gov.au/content/669387" TargetMode="External" Id="Re922b34b7ab542d2" /><Relationship Type="http://schemas.openxmlformats.org/officeDocument/2006/relationships/hyperlink" Target="https://meteor-uat.aihw.gov.au/content/662978" TargetMode="External" Id="Rd99fb78a1948421b" /><Relationship Type="http://schemas.openxmlformats.org/officeDocument/2006/relationships/hyperlink" Target="https://meteor-uat.aihw.gov.au/content/608070" TargetMode="External" Id="R36c9fb00b32a4084" /><Relationship Type="http://schemas.openxmlformats.org/officeDocument/2006/relationships/hyperlink" Target="https://meteor-uat.aihw.gov.au/content/607868" TargetMode="External" Id="R1870e9ab2eaf4351" /><Relationship Type="http://schemas.openxmlformats.org/officeDocument/2006/relationships/hyperlink" Target="https://meteor-uat.aihw.gov.au/content/663135" TargetMode="External" Id="R3e1b0fa4e4584b64" /><Relationship Type="http://schemas.openxmlformats.org/officeDocument/2006/relationships/hyperlink" Target="https://meteor-uat.aihw.gov.au/content/607870" TargetMode="External" Id="Re64f7d66e92d41ba" /><Relationship Type="http://schemas.openxmlformats.org/officeDocument/2006/relationships/hyperlink" Target="https://meteor-uat.aihw.gov.au/content/662949" TargetMode="External" Id="R73d640fb5f524ce9" /><Relationship Type="http://schemas.openxmlformats.org/officeDocument/2006/relationships/hyperlink" Target="https://meteor-uat.aihw.gov.au/content/635951" TargetMode="External" Id="Rd70b2ec3585c40c3" /><Relationship Type="http://schemas.openxmlformats.org/officeDocument/2006/relationships/hyperlink" Target="https://meteor-uat.aihw.gov.au/content/662978" TargetMode="External" Id="R30164c4232f3449f" /><Relationship Type="http://schemas.openxmlformats.org/officeDocument/2006/relationships/hyperlink" Target="https://meteor-uat.aihw.gov.au/content/663054" TargetMode="External" Id="Re1be872fe4a24e6b" /><Relationship Type="http://schemas.openxmlformats.org/officeDocument/2006/relationships/hyperlink" Target="https://meteor-uat.aihw.gov.au/content/663147" TargetMode="External" Id="Rbce40425b98c475c" /><Relationship Type="http://schemas.openxmlformats.org/officeDocument/2006/relationships/hyperlink" Target="https://meteor-uat.aihw.gov.au/content/607872" TargetMode="External" Id="R7f8bd7c9e65c4922" /><Relationship Type="http://schemas.openxmlformats.org/officeDocument/2006/relationships/hyperlink" Target="https://meteor-uat.aihw.gov.au/content/595877" TargetMode="External" Id="Ra962a1334db7411a" /><Relationship Type="http://schemas.openxmlformats.org/officeDocument/2006/relationships/hyperlink" Target="https://meteor-uat.aihw.gov.au/content/608075" TargetMode="External" Id="Rf6b3cd7d8e1f40dd" /><Relationship Type="http://schemas.openxmlformats.org/officeDocument/2006/relationships/hyperlink" Target="https://meteor-uat.aihw.gov.au/content/610107" TargetMode="External" Id="R5f6852d1b57a40d3" /><Relationship Type="http://schemas.openxmlformats.org/officeDocument/2006/relationships/hyperlink" Target="https://meteor-uat.aihw.gov.au/content/610156" TargetMode="External" Id="R43150623d90841a0" /><Relationship Type="http://schemas.openxmlformats.org/officeDocument/2006/relationships/hyperlink" Target="https://meteor-uat.aihw.gov.au/content/610149" TargetMode="External" Id="R63f5bf2d4fd34f23" /><Relationship Type="http://schemas.openxmlformats.org/officeDocument/2006/relationships/hyperlink" Target="https://meteor-uat.aihw.gov.au/content/607876" TargetMode="External" Id="R776b2a9dbb454c6b" /><Relationship Type="http://schemas.openxmlformats.org/officeDocument/2006/relationships/hyperlink" Target="https://meteor-uat.aihw.gov.au/content/605815" TargetMode="External" Id="R76d43dd5810942d0" /><Relationship Type="http://schemas.openxmlformats.org/officeDocument/2006/relationships/hyperlink" Target="https://meteor-uat.aihw.gov.au/content/608411" TargetMode="External" Id="Read27a6fd69d456f" /><Relationship Type="http://schemas.openxmlformats.org/officeDocument/2006/relationships/hyperlink" Target="https://meteor-uat.aihw.gov.au/content/607878" TargetMode="External" Id="R8b192c4d84494b4d" /><Relationship Type="http://schemas.openxmlformats.org/officeDocument/2006/relationships/hyperlink" Target="https://meteor-uat.aihw.gov.au/content/607882" TargetMode="External" Id="Rbbf610b9fd054ff5" /><Relationship Type="http://schemas.openxmlformats.org/officeDocument/2006/relationships/hyperlink" Target="https://meteor-uat.aihw.gov.au/content/607888" TargetMode="External" Id="R88163d52550f47eb" /><Relationship Type="http://schemas.openxmlformats.org/officeDocument/2006/relationships/hyperlink" Target="https://meteor-uat.aihw.gov.au/content/607890" TargetMode="External" Id="Rdf820a663001416e" /><Relationship Type="http://schemas.openxmlformats.org/officeDocument/2006/relationships/hyperlink" Target="https://meteor-uat.aihw.gov.au/content/607892" TargetMode="External" Id="Re836f015ff364538" /><Relationship Type="http://schemas.openxmlformats.org/officeDocument/2006/relationships/hyperlink" Target="https://meteor-uat.aihw.gov.au/content/608149" TargetMode="External" Id="Ra0d1792cbee24514" /><Relationship Type="http://schemas.openxmlformats.org/officeDocument/2006/relationships/hyperlink" Target="https://meteor-uat.aihw.gov.au/content/607896" TargetMode="External" Id="Rc4a72de1f0a44105" /><Relationship Type="http://schemas.openxmlformats.org/officeDocument/2006/relationships/hyperlink" Target="https://meteor-uat.aihw.gov.au/content/607894" TargetMode="External" Id="Rae7b6ee64dd64dad" /><Relationship Type="http://schemas.openxmlformats.org/officeDocument/2006/relationships/hyperlink" Target="https://meteor-uat.aihw.gov.au/content/498318" TargetMode="External" Id="R3fd41b5672334990" /><Relationship Type="http://schemas.openxmlformats.org/officeDocument/2006/relationships/hyperlink" Target="https://meteor-uat.aihw.gov.au/content/474692" TargetMode="External" Id="Rc883a2a235c940a9" /><Relationship Type="http://schemas.openxmlformats.org/officeDocument/2006/relationships/hyperlink" Target="https://meteor-uat.aihw.gov.au/content/662949" TargetMode="External" Id="R341b466bdb00428f" /><Relationship Type="http://schemas.openxmlformats.org/officeDocument/2006/relationships/hyperlink" Target="https://meteor-uat.aihw.gov.au/content/607886" TargetMode="External" Id="Ree4695192d314cf0" /><Relationship Type="http://schemas.openxmlformats.org/officeDocument/2006/relationships/hyperlink" Target="https://meteor-uat.aihw.gov.au/content/607898" TargetMode="External" Id="Rde71020233d64657" /><Relationship Type="http://schemas.openxmlformats.org/officeDocument/2006/relationships/hyperlink" Target="https://meteor-uat.aihw.gov.au/content/635954" TargetMode="External" Id="R693814ff2bef4202" /><Relationship Type="http://schemas.openxmlformats.org/officeDocument/2006/relationships/hyperlink" Target="https://meteor-uat.aihw.gov.au/content/662978" TargetMode="External" Id="R146d535a082a4ed4" /><Relationship Type="http://schemas.openxmlformats.org/officeDocument/2006/relationships/hyperlink" Target="https://meteor-uat.aihw.gov.au/content/607900" TargetMode="External" Id="R4a40a8eec02f4f0d" /><Relationship Type="http://schemas.openxmlformats.org/officeDocument/2006/relationships/hyperlink" Target="https://meteor-uat.aihw.gov.au/content/669186" TargetMode="External" Id="Re97cad68c752427d" /><Relationship Type="http://schemas.openxmlformats.org/officeDocument/2006/relationships/hyperlink" Target="https://meteor-uat.aihw.gov.au/content/286919" TargetMode="External" Id="Ree8c5c20c2934cc5" /><Relationship Type="http://schemas.openxmlformats.org/officeDocument/2006/relationships/hyperlink" Target="https://meteor-uat.aihw.gov.au/content/287007" TargetMode="External" Id="R376c278ee7244daa" /><Relationship Type="http://schemas.openxmlformats.org/officeDocument/2006/relationships/hyperlink" Target="https://meteor-uat.aihw.gov.au/content/610244" TargetMode="External" Id="R848d24c006584bbe" /><Relationship Type="http://schemas.openxmlformats.org/officeDocument/2006/relationships/hyperlink" Target="https://meteor-uat.aihw.gov.au/content/608048" TargetMode="External" Id="R7113c161710b46a5" /><Relationship Type="http://schemas.openxmlformats.org/officeDocument/2006/relationships/hyperlink" Target="https://meteor-uat.aihw.gov.au/content/608109" TargetMode="External" Id="R42730a32eecd48b0" /><Relationship Type="http://schemas.openxmlformats.org/officeDocument/2006/relationships/hyperlink" Target="https://meteor-uat.aihw.gov.au/content/602543" TargetMode="External" Id="R28a5ff013ec944eb" /><Relationship Type="http://schemas.openxmlformats.org/officeDocument/2006/relationships/hyperlink" Target="https://meteor-uat.aihw.gov.au/content/609147" TargetMode="External" Id="R126bcd400caa4eec" /><Relationship Type="http://schemas.openxmlformats.org/officeDocument/2006/relationships/hyperlink" Target="https://meteor-uat.aihw.gov.au/content/287316" TargetMode="External" Id="R7070be2813484e2f" /><Relationship Type="http://schemas.openxmlformats.org/officeDocument/2006/relationships/hyperlink" Target="https://meteor-uat.aihw.gov.au/content/607886" TargetMode="External" Id="Red70510398304f5e" /><Relationship Type="http://schemas.openxmlformats.org/officeDocument/2006/relationships/hyperlink" Target="https://meteor-uat.aihw.gov.au/content/608082" TargetMode="External" Id="R0df59fc1963e4da0" /><Relationship Type="http://schemas.openxmlformats.org/officeDocument/2006/relationships/hyperlink" Target="https://meteor-uat.aihw.gov.au/content/605275" TargetMode="External" Id="Rd61441bb242f458a" /><Relationship Type="http://schemas.openxmlformats.org/officeDocument/2006/relationships/hyperlink" Target="https://meteor-uat.aihw.gov.au/content/662978" TargetMode="External" Id="R629b3d89ee8b4ab7" /><Relationship Type="http://schemas.openxmlformats.org/officeDocument/2006/relationships/hyperlink" Target="https://meteor-uat.aihw.gov.au/content/607900" TargetMode="External" Id="R4d13b09cd82a4ecb" /><Relationship Type="http://schemas.openxmlformats.org/officeDocument/2006/relationships/hyperlink" Target="https://meteor-uat.aihw.gov.au/content/595870" TargetMode="External" Id="R1fe526aedc694614" /><Relationship Type="http://schemas.openxmlformats.org/officeDocument/2006/relationships/hyperlink" Target="https://meteor-uat.aihw.gov.au/content/286919" TargetMode="External" Id="R5807ec366a0f4b10" /><Relationship Type="http://schemas.openxmlformats.org/officeDocument/2006/relationships/hyperlink" Target="https://meteor-uat.aihw.gov.au/content/595887" TargetMode="External" Id="Rcaa764a7d2ea41c5" /><Relationship Type="http://schemas.openxmlformats.org/officeDocument/2006/relationships/hyperlink" Target="https://meteor-uat.aihw.gov.au/content/608085" TargetMode="External" Id="Rd0c6843083564d92" /><Relationship Type="http://schemas.openxmlformats.org/officeDocument/2006/relationships/hyperlink" Target="https://meteor-uat.aihw.gov.au/content/607886" TargetMode="External" Id="R3161e0edfbc4465c" /><Relationship Type="http://schemas.openxmlformats.org/officeDocument/2006/relationships/hyperlink" Target="https://meteor-uat.aihw.gov.au/content/608082" TargetMode="External" Id="R0fae827057ab4935" /><Relationship Type="http://schemas.openxmlformats.org/officeDocument/2006/relationships/hyperlink" Target="https://meteor-uat.aihw.gov.au/content/605281" TargetMode="External" Id="R9c2776f6020e4903" /><Relationship Type="http://schemas.openxmlformats.org/officeDocument/2006/relationships/hyperlink" Target="https://meteor-uat.aihw.gov.au/content/662978" TargetMode="External" Id="R6335f505683f4cd5" /><Relationship Type="http://schemas.openxmlformats.org/officeDocument/2006/relationships/hyperlink" Target="https://meteor-uat.aihw.gov.au/content/607904" TargetMode="External" Id="R891fa6ad74934f4e" /><Relationship Type="http://schemas.openxmlformats.org/officeDocument/2006/relationships/hyperlink" Target="https://meteor-uat.aihw.gov.au/content/607872" TargetMode="External" Id="Ra6533379a0624f74" /><Relationship Type="http://schemas.openxmlformats.org/officeDocument/2006/relationships/hyperlink" Target="https://meteor-uat.aihw.gov.au/content/607906" TargetMode="External" Id="R4cab580c63dc464f" /><Relationship Type="http://schemas.openxmlformats.org/officeDocument/2006/relationships/hyperlink" Target="https://meteor-uat.aihw.gov.au/content/608075" TargetMode="External" Id="Rc936b11852a64365" /><Relationship Type="http://schemas.openxmlformats.org/officeDocument/2006/relationships/hyperlink" Target="https://meteor-uat.aihw.gov.au/content/605815" TargetMode="External" Id="Ra12e6c0066a14fb8" /><Relationship Type="http://schemas.openxmlformats.org/officeDocument/2006/relationships/hyperlink" Target="https://meteor-uat.aihw.gov.au/content/608411" TargetMode="External" Id="R84f03d262b5a4dd0" /><Relationship Type="http://schemas.openxmlformats.org/officeDocument/2006/relationships/hyperlink" Target="https://meteor-uat.aihw.gov.au/content/607878" TargetMode="External" Id="Ra7f6a2ef416d458e" /><Relationship Type="http://schemas.openxmlformats.org/officeDocument/2006/relationships/hyperlink" Target="https://meteor-uat.aihw.gov.au/content/607898" TargetMode="External" Id="Rc83dfb34c4f44e61" /></Relationships>
</file>

<file path=word/_rels/header1.xml.rels>&#65279;<?xml version="1.0" encoding="utf-8"?><Relationships xmlns="http://schemas.openxmlformats.org/package/2006/relationships"><Relationship Type="http://schemas.openxmlformats.org/officeDocument/2006/relationships/image" Target="/media/image.png" Id="Rab990ecd531245d8" /></Relationships>
</file>